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9B2CAB" w14:textId="12F6775B" w:rsidR="00013ADF" w:rsidRPr="00EA0E53" w:rsidRDefault="00013ADF" w:rsidP="00013ADF">
      <w:pPr>
        <w:keepNext/>
        <w:keepLines/>
        <w:shd w:val="clear" w:color="auto" w:fill="BDD6EE"/>
        <w:spacing w:before="240" w:after="240" w:line="360" w:lineRule="auto"/>
        <w:outlineLvl w:val="0"/>
        <w:rPr>
          <w:rFonts w:ascii="Arial" w:eastAsiaTheme="majorEastAsia" w:hAnsi="Arial" w:cs="Arial"/>
          <w:b/>
          <w:bCs/>
          <w:sz w:val="24"/>
          <w:szCs w:val="24"/>
          <w:lang w:eastAsia="pl-PL"/>
        </w:rPr>
      </w:pPr>
      <w:bookmarkStart w:id="0" w:name="_GoBack"/>
      <w:bookmarkEnd w:id="0"/>
      <w:r w:rsidRPr="00EA0E53">
        <w:rPr>
          <w:rFonts w:ascii="Arial" w:eastAsiaTheme="majorEastAsia" w:hAnsi="Arial" w:cs="Arial"/>
          <w:b/>
          <w:bCs/>
          <w:sz w:val="24"/>
          <w:szCs w:val="24"/>
          <w:lang w:eastAsia="pl-PL"/>
        </w:rPr>
        <w:t>OŚWIADCZENIE O KWALIFIKOWALNOŚCI PODATKU VAT</w:t>
      </w:r>
      <w:r w:rsidR="00A13077" w:rsidRPr="00EA0E53">
        <w:rPr>
          <w:rStyle w:val="Odwoanieprzypisukocowego"/>
          <w:rFonts w:ascii="Arial" w:eastAsiaTheme="majorEastAsia" w:hAnsi="Arial" w:cs="Arial"/>
          <w:b/>
          <w:bCs/>
          <w:sz w:val="24"/>
          <w:szCs w:val="24"/>
          <w:lang w:eastAsia="pl-PL"/>
        </w:rPr>
        <w:endnoteReference w:id="1"/>
      </w:r>
    </w:p>
    <w:p w14:paraId="3B0D9428" w14:textId="78DF3D55" w:rsidR="00013ADF" w:rsidRPr="00EA0E53" w:rsidRDefault="00013ADF" w:rsidP="00013ADF">
      <w:pPr>
        <w:tabs>
          <w:tab w:val="right" w:leader="dot" w:pos="8931"/>
        </w:tabs>
        <w:spacing w:after="240" w:line="276" w:lineRule="auto"/>
        <w:rPr>
          <w:rFonts w:ascii="Arial" w:eastAsiaTheme="minorEastAsia" w:hAnsi="Arial" w:cs="Arial"/>
          <w:sz w:val="24"/>
          <w:szCs w:val="24"/>
          <w:lang w:eastAsia="pl-PL"/>
        </w:rPr>
      </w:pPr>
      <w:r w:rsidRPr="00EA0E53">
        <w:rPr>
          <w:rFonts w:ascii="Arial" w:eastAsiaTheme="minorEastAsia" w:hAnsi="Arial" w:cs="Arial"/>
          <w:sz w:val="24"/>
          <w:szCs w:val="24"/>
          <w:lang w:eastAsia="pl-PL"/>
        </w:rPr>
        <w:t xml:space="preserve">Nazwa </w:t>
      </w:r>
      <w:r w:rsidR="001B7940" w:rsidRPr="00EA0E53">
        <w:rPr>
          <w:rFonts w:ascii="Arial" w:eastAsiaTheme="minorEastAsia" w:hAnsi="Arial" w:cs="Arial"/>
          <w:sz w:val="24"/>
          <w:szCs w:val="24"/>
          <w:lang w:eastAsia="pl-PL"/>
        </w:rPr>
        <w:t xml:space="preserve">    </w:t>
      </w:r>
      <w:r w:rsidRPr="00EA0E53">
        <w:rPr>
          <w:rFonts w:ascii="Arial" w:eastAsiaTheme="minorEastAsia" w:hAnsi="Arial" w:cs="Arial"/>
          <w:sz w:val="24"/>
          <w:szCs w:val="24"/>
          <w:lang w:eastAsia="pl-PL"/>
        </w:rPr>
        <w:tab/>
      </w:r>
    </w:p>
    <w:p w14:paraId="12F99C13" w14:textId="77777777" w:rsidR="00013ADF" w:rsidRPr="00EA0E53" w:rsidRDefault="00013ADF" w:rsidP="00013ADF">
      <w:pPr>
        <w:tabs>
          <w:tab w:val="right" w:leader="dot" w:pos="8931"/>
        </w:tabs>
        <w:spacing w:after="240" w:line="276" w:lineRule="auto"/>
        <w:rPr>
          <w:rFonts w:ascii="Arial" w:eastAsiaTheme="minorEastAsia" w:hAnsi="Arial" w:cs="Arial"/>
          <w:sz w:val="24"/>
          <w:szCs w:val="24"/>
          <w:lang w:eastAsia="pl-PL"/>
        </w:rPr>
      </w:pPr>
      <w:r w:rsidRPr="00EA0E53">
        <w:rPr>
          <w:rFonts w:ascii="Arial" w:eastAsiaTheme="minorEastAsia" w:hAnsi="Arial" w:cs="Arial"/>
          <w:sz w:val="24"/>
          <w:szCs w:val="24"/>
          <w:lang w:eastAsia="pl-PL"/>
        </w:rPr>
        <w:t>Tytuł projektu:</w:t>
      </w:r>
      <w:r w:rsidRPr="00EA0E53">
        <w:rPr>
          <w:rFonts w:ascii="Arial" w:eastAsiaTheme="minorEastAsia" w:hAnsi="Arial" w:cs="Arial"/>
          <w:sz w:val="24"/>
          <w:szCs w:val="24"/>
          <w:lang w:eastAsia="pl-PL"/>
        </w:rPr>
        <w:tab/>
      </w:r>
    </w:p>
    <w:p w14:paraId="0CE53AB4" w14:textId="571272E9" w:rsidR="00013ADF" w:rsidRPr="00EA0E53" w:rsidRDefault="00013ADF" w:rsidP="00013ADF">
      <w:pPr>
        <w:autoSpaceDE w:val="0"/>
        <w:autoSpaceDN w:val="0"/>
        <w:adjustRightInd w:val="0"/>
        <w:spacing w:before="240" w:after="0" w:line="360" w:lineRule="auto"/>
        <w:rPr>
          <w:rFonts w:ascii="Arial" w:eastAsiaTheme="minorEastAsia" w:hAnsi="Arial" w:cs="Arial"/>
          <w:color w:val="000000"/>
          <w:sz w:val="24"/>
          <w:szCs w:val="24"/>
          <w:lang w:eastAsia="pl-PL"/>
        </w:rPr>
      </w:pPr>
      <w:r w:rsidRPr="00EA0E53">
        <w:rPr>
          <w:rFonts w:ascii="Arial" w:eastAsiaTheme="minorEastAsia" w:hAnsi="Arial" w:cs="Arial"/>
          <w:color w:val="000000"/>
          <w:sz w:val="24"/>
          <w:szCs w:val="24"/>
          <w:lang w:eastAsia="pl-PL"/>
        </w:rPr>
        <w:t xml:space="preserve">W związku z </w:t>
      </w:r>
      <w:r w:rsidR="00B33929">
        <w:rPr>
          <w:rFonts w:ascii="Arial" w:eastAsiaTheme="minorEastAsia" w:hAnsi="Arial" w:cs="Arial"/>
          <w:color w:val="000000"/>
          <w:sz w:val="24"/>
          <w:szCs w:val="24"/>
          <w:lang w:eastAsia="pl-PL"/>
        </w:rPr>
        <w:t>otrzymaniem</w:t>
      </w:r>
      <w:r w:rsidRPr="00EA0E53">
        <w:rPr>
          <w:rFonts w:ascii="Arial" w:eastAsiaTheme="minorEastAsia" w:hAnsi="Arial" w:cs="Arial"/>
          <w:color w:val="000000"/>
          <w:sz w:val="24"/>
          <w:szCs w:val="24"/>
          <w:lang w:eastAsia="pl-PL"/>
        </w:rPr>
        <w:t xml:space="preserve"> dofinansowania ze środków </w:t>
      </w:r>
      <w:r w:rsidRPr="00EA0E53">
        <w:rPr>
          <w:rFonts w:ascii="Arial" w:eastAsiaTheme="minorEastAsia" w:hAnsi="Arial" w:cs="Arial"/>
          <w:sz w:val="24"/>
          <w:szCs w:val="24"/>
          <w:lang w:eastAsia="pl-PL"/>
        </w:rPr>
        <w:t>programu Fundusze Europejskie dla Pomorza Zachodniego 2021-2027 (FEPZ) na </w:t>
      </w:r>
      <w:r w:rsidRPr="00EA0E53">
        <w:rPr>
          <w:rFonts w:ascii="Arial" w:eastAsiaTheme="minorEastAsia" w:hAnsi="Arial" w:cs="Arial"/>
          <w:color w:val="000000"/>
          <w:sz w:val="24"/>
          <w:szCs w:val="24"/>
          <w:lang w:eastAsia="pl-PL"/>
        </w:rPr>
        <w:t xml:space="preserve">realizację ww. projektu, działając w imieniu </w:t>
      </w:r>
      <w:bookmarkStart w:id="1" w:name="_Hlk195774896"/>
      <w:sdt>
        <w:sdtPr>
          <w:rPr>
            <w:rStyle w:val="Styl1"/>
          </w:rPr>
          <w:alias w:val="1"/>
          <w:tag w:val="1"/>
          <w:id w:val="-1478300811"/>
          <w:placeholder>
            <w:docPart w:val="5041A485B52949EEBEDCB35B0D6F853A"/>
          </w:placeholder>
          <w:showingPlcHdr/>
          <w15:color w:val="000000"/>
          <w:comboBox>
            <w:listItem w:displayText="wybierz" w:value=""/>
            <w:listItem w:displayText="wnioskodawcy" w:value="wnioskodawcy"/>
            <w:listItem w:displayText="beneficjenta" w:value="beneficjenta"/>
            <w:listItem w:displayText="partnera" w:value="partnera"/>
            <w:listItem w:displayText="realizatora" w:value="realizatora"/>
            <w:listItem w:displayText="podmiotu upoważnionego do ponoszenia wydatków" w:value="podmiotu upoważnionego do ponoszenia wydatków"/>
          </w:comboBox>
        </w:sdtPr>
        <w:sdtEndPr>
          <w:rPr>
            <w:rStyle w:val="Domylnaczcionkaakapitu"/>
            <w:rFonts w:asciiTheme="minorHAnsi" w:eastAsiaTheme="minorEastAsia" w:hAnsiTheme="minorHAnsi" w:cs="Arial"/>
            <w:color w:val="000000"/>
            <w:sz w:val="22"/>
            <w:szCs w:val="24"/>
            <w:lang w:eastAsia="pl-PL"/>
          </w:rPr>
        </w:sdtEndPr>
        <w:sdtContent>
          <w:r w:rsidR="00BB65D9" w:rsidRPr="004B68EF">
            <w:rPr>
              <w:rStyle w:val="Tekstzastpczy"/>
              <w:rFonts w:ascii="Arial" w:hAnsi="Arial" w:cs="Arial"/>
              <w:b/>
              <w:color w:val="auto"/>
              <w:sz w:val="24"/>
              <w:szCs w:val="24"/>
            </w:rPr>
            <w:t>Wybierz element.</w:t>
          </w:r>
        </w:sdtContent>
      </w:sdt>
      <w:bookmarkEnd w:id="1"/>
      <w:r w:rsidR="00BB65D9" w:rsidRPr="00EA0E53">
        <w:rPr>
          <w:rFonts w:ascii="Arial" w:eastAsiaTheme="minorEastAsia" w:hAnsi="Arial" w:cs="Arial"/>
          <w:color w:val="000000"/>
          <w:sz w:val="24"/>
          <w:szCs w:val="24"/>
          <w:lang w:eastAsia="pl-PL"/>
        </w:rPr>
        <w:t xml:space="preserve"> </w:t>
      </w:r>
      <w:r w:rsidRPr="00EA0E53">
        <w:rPr>
          <w:rFonts w:ascii="Arial" w:eastAsiaTheme="minorEastAsia" w:hAnsi="Arial" w:cs="Arial"/>
          <w:color w:val="000000"/>
          <w:sz w:val="24"/>
          <w:szCs w:val="24"/>
          <w:lang w:eastAsia="pl-PL"/>
        </w:rPr>
        <w:t>oświadczam, że:</w:t>
      </w:r>
    </w:p>
    <w:p w14:paraId="5109CEE6" w14:textId="2C872AB6" w:rsidR="00013ADF" w:rsidRPr="00EA0E53" w:rsidRDefault="00440DF0" w:rsidP="00013ADF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contextualSpacing/>
        <w:rPr>
          <w:rFonts w:ascii="Arial" w:hAnsi="Arial" w:cs="Arial"/>
          <w:sz w:val="24"/>
          <w:szCs w:val="24"/>
        </w:rPr>
      </w:pPr>
      <w:sdt>
        <w:sdtPr>
          <w:rPr>
            <w:rStyle w:val="Styl1"/>
            <w:rFonts w:cs="Arial"/>
            <w:szCs w:val="24"/>
          </w:rPr>
          <w:alias w:val="2"/>
          <w:tag w:val="2"/>
          <w:id w:val="-1768847073"/>
          <w:placeholder>
            <w:docPart w:val="591AD81248FE4E949A7A8CAAA2423543"/>
          </w:placeholder>
          <w:showingPlcHdr/>
          <w:comboBox>
            <w:listItem w:displayText="wybierz" w:value=""/>
            <w:listItem w:displayText="wnioskodawcy" w:value="wnioskodawcy"/>
            <w:listItem w:displayText="beneficjentowi" w:value="beneficjentowi"/>
            <w:listItem w:displayText="partnerowi" w:value="partnerowi"/>
            <w:listItem w:displayText="realizatorowi" w:value="realizatorowi"/>
            <w:listItem w:displayText="podmiotowi upoważnionemu do ponoszenia wydatków" w:value="podmiotowi upoważnionemu do ponoszenia wydatków"/>
          </w:comboBox>
        </w:sdtPr>
        <w:sdtEndPr>
          <w:rPr>
            <w:rStyle w:val="Domylnaczcionkaakapitu"/>
            <w:rFonts w:asciiTheme="minorHAnsi" w:eastAsiaTheme="minorEastAsia" w:hAnsiTheme="minorHAnsi"/>
            <w:color w:val="000000"/>
            <w:sz w:val="22"/>
            <w:lang w:eastAsia="pl-PL"/>
          </w:rPr>
        </w:sdtEndPr>
        <w:sdtContent>
          <w:r w:rsidR="003F41B2" w:rsidRPr="004B68EF">
            <w:rPr>
              <w:rStyle w:val="Tekstzastpczy"/>
              <w:rFonts w:ascii="Arial" w:hAnsi="Arial" w:cs="Arial"/>
              <w:b/>
              <w:color w:val="auto"/>
              <w:sz w:val="24"/>
              <w:szCs w:val="24"/>
            </w:rPr>
            <w:t>Wybierz element.</w:t>
          </w:r>
        </w:sdtContent>
      </w:sdt>
      <w:r w:rsidR="00BB65D9" w:rsidRPr="00EA0E53" w:rsidDel="00A13077">
        <w:rPr>
          <w:rFonts w:ascii="Arial" w:hAnsi="Arial" w:cs="Arial"/>
          <w:sz w:val="24"/>
          <w:szCs w:val="24"/>
        </w:rPr>
        <w:t xml:space="preserve"> </w:t>
      </w:r>
      <w:r w:rsidR="00013ADF" w:rsidRPr="00EA0E53">
        <w:rPr>
          <w:rFonts w:ascii="Arial" w:hAnsi="Arial" w:cs="Arial"/>
          <w:sz w:val="24"/>
          <w:szCs w:val="24"/>
        </w:rPr>
        <w:t>zgodnie z obowiązującym prawodawstwem krajowym, nie przysługuje prawo do obniżenia kwoty podatku należnego o kwotę podatku naliczonego lub ubiegania się o zwrot podatku VAT</w:t>
      </w:r>
      <w:r w:rsidR="00013ADF" w:rsidRPr="00EA0E53">
        <w:rPr>
          <w:rFonts w:ascii="Arial" w:hAnsi="Arial" w:cs="Arial"/>
          <w:sz w:val="24"/>
          <w:szCs w:val="24"/>
          <w:vertAlign w:val="superscript"/>
        </w:rPr>
        <w:endnoteReference w:id="2"/>
      </w:r>
      <w:r w:rsidR="00013ADF" w:rsidRPr="00EA0E53">
        <w:rPr>
          <w:rFonts w:ascii="Arial" w:hAnsi="Arial" w:cs="Arial"/>
          <w:sz w:val="24"/>
          <w:szCs w:val="24"/>
        </w:rPr>
        <w:t>;</w:t>
      </w:r>
    </w:p>
    <w:p w14:paraId="005340A6" w14:textId="77777777" w:rsidR="00013ADF" w:rsidRPr="00EA0E53" w:rsidRDefault="00013ADF" w:rsidP="00013ADF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EA0E53">
        <w:rPr>
          <w:rFonts w:ascii="Arial" w:eastAsia="Times New Roman" w:hAnsi="Arial" w:cs="Arial"/>
          <w:sz w:val="24"/>
          <w:szCs w:val="24"/>
          <w:lang w:eastAsia="pl-PL"/>
        </w:rPr>
        <w:t>w odniesieniu do wydatków kwalifikowalnych projektu nie mają zastosowania przepisy art. 86 ust. 2a-2h (</w:t>
      </w:r>
      <w:proofErr w:type="spellStart"/>
      <w:r w:rsidRPr="00EA0E53">
        <w:rPr>
          <w:rFonts w:ascii="Arial" w:eastAsia="Times New Roman" w:hAnsi="Arial" w:cs="Arial"/>
          <w:sz w:val="24"/>
          <w:szCs w:val="24"/>
          <w:lang w:eastAsia="pl-PL"/>
        </w:rPr>
        <w:t>prewspółczynnik</w:t>
      </w:r>
      <w:proofErr w:type="spellEnd"/>
      <w:r w:rsidRPr="00EA0E53">
        <w:rPr>
          <w:rFonts w:ascii="Arial" w:eastAsia="Times New Roman" w:hAnsi="Arial" w:cs="Arial"/>
          <w:sz w:val="24"/>
          <w:szCs w:val="24"/>
          <w:lang w:eastAsia="pl-PL"/>
        </w:rPr>
        <w:t>) ani art. 90 ust. 2 i następne (proporcja) ustawy o podatku od towarów i usług;</w:t>
      </w:r>
    </w:p>
    <w:p w14:paraId="14E3D3C9" w14:textId="77777777" w:rsidR="00013ADF" w:rsidRPr="00EA0E53" w:rsidRDefault="00013ADF" w:rsidP="00013ADF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EA0E53">
        <w:rPr>
          <w:rFonts w:ascii="Arial" w:eastAsia="Times New Roman" w:hAnsi="Arial" w:cs="Arial"/>
          <w:sz w:val="24"/>
          <w:szCs w:val="24"/>
          <w:lang w:eastAsia="pl-PL"/>
        </w:rPr>
        <w:t xml:space="preserve">w przypadku jeśli </w:t>
      </w:r>
      <w:r w:rsidRPr="00EA0E53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kwestia odliczenia podatku VAT w związku z wydatkami ponoszonymi w ramach projektu była lub będzie przedmiotem rozstrzygnięcia organów podatkowych lub organów kontroli skarbowej wnioskodawca zobowiązuje się poinformować o tym instytucję zarządzającą FEPZ.</w:t>
      </w:r>
    </w:p>
    <w:p w14:paraId="03407155" w14:textId="77777777" w:rsidR="00013ADF" w:rsidRPr="00EA0E53" w:rsidRDefault="00013ADF" w:rsidP="00013ADF">
      <w:pPr>
        <w:spacing w:before="240" w:after="0" w:line="360" w:lineRule="auto"/>
        <w:rPr>
          <w:rFonts w:ascii="Arial" w:eastAsiaTheme="minorEastAsia" w:hAnsi="Arial" w:cs="Arial"/>
          <w:color w:val="000000"/>
          <w:sz w:val="24"/>
          <w:szCs w:val="24"/>
          <w:lang w:eastAsia="pl-PL"/>
        </w:rPr>
      </w:pPr>
      <w:r w:rsidRPr="00EA0E53">
        <w:rPr>
          <w:rFonts w:ascii="Arial" w:eastAsiaTheme="minorEastAsia" w:hAnsi="Arial" w:cs="Arial"/>
          <w:color w:val="000000"/>
          <w:sz w:val="24"/>
          <w:szCs w:val="24"/>
          <w:lang w:eastAsia="pl-PL"/>
        </w:rPr>
        <w:t xml:space="preserve">Brak możliwości odzyskania podatku VAT wynika z: </w:t>
      </w:r>
    </w:p>
    <w:p w14:paraId="1138705F" w14:textId="77777777" w:rsidR="00E0042A" w:rsidRDefault="00013ADF" w:rsidP="00E0042A">
      <w:pPr>
        <w:pStyle w:val="Akapitzlist"/>
        <w:numPr>
          <w:ilvl w:val="0"/>
          <w:numId w:val="4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EA0E53">
        <w:rPr>
          <w:rFonts w:ascii="Arial" w:hAnsi="Arial" w:cs="Arial"/>
          <w:sz w:val="24"/>
          <w:szCs w:val="24"/>
        </w:rPr>
        <w:t>Podstawa prawna</w:t>
      </w:r>
      <w:r w:rsidRPr="00EA0E53">
        <w:rPr>
          <w:rFonts w:ascii="Arial" w:hAnsi="Arial" w:cs="Arial"/>
          <w:sz w:val="24"/>
          <w:szCs w:val="24"/>
          <w:vertAlign w:val="superscript"/>
        </w:rPr>
        <w:endnoteReference w:id="3"/>
      </w:r>
      <w:r w:rsidRPr="00EA0E53">
        <w:rPr>
          <w:rFonts w:ascii="Arial" w:hAnsi="Arial" w:cs="Arial"/>
          <w:sz w:val="24"/>
          <w:szCs w:val="24"/>
        </w:rPr>
        <w:t>:</w:t>
      </w:r>
      <w:r w:rsidR="00E0042A">
        <w:rPr>
          <w:rFonts w:ascii="Arial" w:hAnsi="Arial" w:cs="Arial"/>
          <w:sz w:val="24"/>
          <w:szCs w:val="24"/>
        </w:rPr>
        <w:t xml:space="preserve"> </w:t>
      </w:r>
      <w:sdt>
        <w:sdtPr>
          <w:rPr>
            <w:rFonts w:ascii="Arial" w:hAnsi="Arial" w:cs="Arial"/>
            <w:sz w:val="24"/>
            <w:szCs w:val="24"/>
          </w:rPr>
          <w:id w:val="-1021857959"/>
          <w:placeholder>
            <w:docPart w:val="3D08301ED6774C5EA1B482DE720DC392"/>
          </w:placeholder>
          <w:showingPlcHdr/>
        </w:sdtPr>
        <w:sdtEndPr/>
        <w:sdtContent>
          <w:r w:rsidR="00E0042A" w:rsidRPr="00676208">
            <w:rPr>
              <w:rFonts w:ascii="Arial" w:hAnsi="Arial" w:cs="Arial"/>
              <w:color w:val="2E74B5" w:themeColor="accent5" w:themeShade="BF"/>
              <w:sz w:val="24"/>
              <w:szCs w:val="24"/>
            </w:rPr>
            <w:t xml:space="preserve">uzupełnij zgodnie ze wskazówkami </w:t>
          </w:r>
          <w:r w:rsidR="00E0042A">
            <w:rPr>
              <w:rFonts w:ascii="Arial" w:hAnsi="Arial" w:cs="Arial"/>
              <w:color w:val="2E74B5" w:themeColor="accent5" w:themeShade="BF"/>
              <w:sz w:val="24"/>
              <w:szCs w:val="24"/>
            </w:rPr>
            <w:t>podanymi w</w:t>
          </w:r>
          <w:r w:rsidR="00E0042A" w:rsidRPr="00676208">
            <w:rPr>
              <w:rFonts w:ascii="Arial" w:hAnsi="Arial" w:cs="Arial"/>
              <w:color w:val="2E74B5" w:themeColor="accent5" w:themeShade="BF"/>
              <w:sz w:val="24"/>
              <w:szCs w:val="24"/>
            </w:rPr>
            <w:t xml:space="preserve"> przypis</w:t>
          </w:r>
          <w:r w:rsidR="00E0042A">
            <w:rPr>
              <w:rFonts w:ascii="Arial" w:hAnsi="Arial" w:cs="Arial"/>
              <w:color w:val="2E74B5" w:themeColor="accent5" w:themeShade="BF"/>
              <w:sz w:val="24"/>
              <w:szCs w:val="24"/>
            </w:rPr>
            <w:t>ie</w:t>
          </w:r>
        </w:sdtContent>
      </w:sdt>
    </w:p>
    <w:p w14:paraId="2C13CDB6" w14:textId="30A85A41" w:rsidR="00013ADF" w:rsidRPr="00E0042A" w:rsidRDefault="00013ADF" w:rsidP="00E0042A">
      <w:pPr>
        <w:pStyle w:val="Akapitzlist"/>
        <w:numPr>
          <w:ilvl w:val="0"/>
          <w:numId w:val="4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EA0E53">
        <w:rPr>
          <w:rFonts w:ascii="Arial" w:hAnsi="Arial" w:cs="Arial"/>
          <w:sz w:val="24"/>
          <w:szCs w:val="24"/>
        </w:rPr>
        <w:t>Stan faktyczny</w:t>
      </w:r>
      <w:r w:rsidRPr="00EA0E53">
        <w:rPr>
          <w:rFonts w:ascii="Arial" w:hAnsi="Arial" w:cs="Arial"/>
          <w:sz w:val="24"/>
          <w:szCs w:val="24"/>
          <w:vertAlign w:val="superscript"/>
        </w:rPr>
        <w:endnoteReference w:id="4"/>
      </w:r>
      <w:r w:rsidRPr="00EA0E53">
        <w:rPr>
          <w:rFonts w:ascii="Arial" w:hAnsi="Arial" w:cs="Arial"/>
          <w:sz w:val="24"/>
          <w:szCs w:val="24"/>
        </w:rPr>
        <w:t>:</w:t>
      </w:r>
      <w:r w:rsidR="00E0042A">
        <w:rPr>
          <w:rFonts w:ascii="Arial" w:hAnsi="Arial" w:cs="Arial"/>
          <w:sz w:val="24"/>
          <w:szCs w:val="24"/>
        </w:rPr>
        <w:t xml:space="preserve"> </w:t>
      </w:r>
      <w:sdt>
        <w:sdtPr>
          <w:rPr>
            <w:rFonts w:ascii="Arial" w:hAnsi="Arial" w:cs="Arial"/>
            <w:sz w:val="24"/>
            <w:szCs w:val="24"/>
          </w:rPr>
          <w:id w:val="-25557717"/>
          <w:placeholder>
            <w:docPart w:val="A043466F626947A7813AC16DFD6EC4BA"/>
          </w:placeholder>
          <w:showingPlcHdr/>
        </w:sdtPr>
        <w:sdtEndPr/>
        <w:sdtContent>
          <w:r w:rsidR="00E0042A" w:rsidRPr="00676208">
            <w:rPr>
              <w:rFonts w:ascii="Arial" w:hAnsi="Arial" w:cs="Arial"/>
              <w:color w:val="2E74B5" w:themeColor="accent5" w:themeShade="BF"/>
              <w:sz w:val="24"/>
              <w:szCs w:val="24"/>
            </w:rPr>
            <w:t xml:space="preserve">uzupełnij zgodnie ze wskazówkami </w:t>
          </w:r>
          <w:r w:rsidR="00E0042A">
            <w:rPr>
              <w:rFonts w:ascii="Arial" w:hAnsi="Arial" w:cs="Arial"/>
              <w:color w:val="2E74B5" w:themeColor="accent5" w:themeShade="BF"/>
              <w:sz w:val="24"/>
              <w:szCs w:val="24"/>
            </w:rPr>
            <w:t>podanymi w</w:t>
          </w:r>
          <w:r w:rsidR="00E0042A" w:rsidRPr="00676208">
            <w:rPr>
              <w:rFonts w:ascii="Arial" w:hAnsi="Arial" w:cs="Arial"/>
              <w:color w:val="2E74B5" w:themeColor="accent5" w:themeShade="BF"/>
              <w:sz w:val="24"/>
              <w:szCs w:val="24"/>
            </w:rPr>
            <w:t xml:space="preserve"> przypis</w:t>
          </w:r>
          <w:r w:rsidR="00E0042A">
            <w:rPr>
              <w:rFonts w:ascii="Arial" w:hAnsi="Arial" w:cs="Arial"/>
              <w:color w:val="2E74B5" w:themeColor="accent5" w:themeShade="BF"/>
              <w:sz w:val="24"/>
              <w:szCs w:val="24"/>
            </w:rPr>
            <w:t>ie</w:t>
          </w:r>
        </w:sdtContent>
      </w:sdt>
    </w:p>
    <w:p w14:paraId="0EC7948A" w14:textId="6C153009" w:rsidR="00013ADF" w:rsidRPr="00EA0E53" w:rsidRDefault="00013ADF" w:rsidP="00013ADF">
      <w:pPr>
        <w:autoSpaceDE w:val="0"/>
        <w:autoSpaceDN w:val="0"/>
        <w:adjustRightInd w:val="0"/>
        <w:spacing w:before="240" w:after="0" w:line="360" w:lineRule="auto"/>
        <w:rPr>
          <w:rFonts w:ascii="Arial" w:eastAsiaTheme="minorEastAsia" w:hAnsi="Arial" w:cs="Arial"/>
          <w:color w:val="000000"/>
          <w:sz w:val="24"/>
          <w:szCs w:val="24"/>
          <w:lang w:eastAsia="pl-PL"/>
        </w:rPr>
      </w:pPr>
      <w:r w:rsidRPr="00EA0E53">
        <w:rPr>
          <w:rFonts w:ascii="Arial" w:eastAsiaTheme="minorEastAsia" w:hAnsi="Arial" w:cs="Arial"/>
          <w:color w:val="000000"/>
          <w:sz w:val="24"/>
          <w:szCs w:val="24"/>
          <w:lang w:eastAsia="pl-PL"/>
        </w:rPr>
        <w:t xml:space="preserve">W imieniu </w:t>
      </w:r>
      <w:sdt>
        <w:sdtPr>
          <w:rPr>
            <w:rStyle w:val="Styl1"/>
            <w:rFonts w:cs="Arial"/>
            <w:szCs w:val="24"/>
          </w:rPr>
          <w:alias w:val="1"/>
          <w:tag w:val="1"/>
          <w:id w:val="-1035882572"/>
          <w:placeholder>
            <w:docPart w:val="1DD5B100788348FC80D8C9FFE9A81156"/>
          </w:placeholder>
          <w:showingPlcHdr/>
          <w15:color w:val="000000"/>
          <w:comboBox>
            <w:listItem w:displayText="wybierz" w:value=""/>
            <w:listItem w:displayText="wnioskodawcy" w:value="wnioskodawcy"/>
            <w:listItem w:displayText="beneficjenta" w:value="beneficjenta"/>
            <w:listItem w:displayText="partnera" w:value="partnera"/>
            <w:listItem w:displayText="realizatora" w:value="realizatora"/>
            <w:listItem w:displayText="podmiotu upoważnionego do ponoszenia wydatków" w:value="podmiotu upoważnionego do ponoszenia wydatków"/>
          </w:comboBox>
        </w:sdtPr>
        <w:sdtEndPr>
          <w:rPr>
            <w:rStyle w:val="Domylnaczcionkaakapitu"/>
            <w:rFonts w:asciiTheme="minorHAnsi" w:eastAsiaTheme="minorEastAsia" w:hAnsiTheme="minorHAnsi"/>
            <w:color w:val="000000"/>
            <w:sz w:val="22"/>
            <w:lang w:eastAsia="pl-PL"/>
          </w:rPr>
        </w:sdtEndPr>
        <w:sdtContent>
          <w:r w:rsidR="00EA0E53" w:rsidRPr="004B68EF">
            <w:rPr>
              <w:rStyle w:val="Tekstzastpczy"/>
              <w:rFonts w:ascii="Arial" w:hAnsi="Arial" w:cs="Arial"/>
              <w:b/>
              <w:color w:val="auto"/>
              <w:sz w:val="24"/>
              <w:szCs w:val="24"/>
            </w:rPr>
            <w:t>Wybierz element.</w:t>
          </w:r>
        </w:sdtContent>
      </w:sdt>
      <w:r w:rsidR="00EA0E53" w:rsidRPr="00EA0E53">
        <w:rPr>
          <w:rFonts w:ascii="Arial" w:eastAsiaTheme="minorEastAsia" w:hAnsi="Arial" w:cs="Arial"/>
          <w:color w:val="000000"/>
          <w:sz w:val="24"/>
          <w:szCs w:val="24"/>
          <w:lang w:eastAsia="pl-PL"/>
        </w:rPr>
        <w:t xml:space="preserve"> </w:t>
      </w:r>
      <w:r w:rsidRPr="00EA0E53">
        <w:rPr>
          <w:rFonts w:ascii="Arial" w:eastAsiaTheme="minorEastAsia" w:hAnsi="Arial" w:cs="Arial"/>
          <w:color w:val="000000"/>
          <w:sz w:val="24"/>
          <w:szCs w:val="24"/>
          <w:lang w:eastAsia="pl-PL"/>
        </w:rPr>
        <w:t xml:space="preserve">zobowiązuję się do zwrotu na rzecz instytucji zarządzającej FEPZ podatku od towarów i usług, który został lub zostanie sfinansowany w ramach ww. projektu wraz z odsetkami w wysokości określonej jak dla zaległości podatkowych, liczonymi od dnia przekazania środków, jeżeli w okresie, o którym mowa w art. 91 ust. 2 ustawy </w:t>
      </w:r>
      <w:r w:rsidRPr="00EA0E53">
        <w:rPr>
          <w:rFonts w:ascii="Arial" w:hAnsi="Arial" w:cs="Arial"/>
          <w:sz w:val="24"/>
          <w:szCs w:val="24"/>
        </w:rPr>
        <w:t xml:space="preserve">o podatku od towarów i usług, </w:t>
      </w:r>
      <w:r w:rsidRPr="00EA0E53">
        <w:rPr>
          <w:rFonts w:ascii="Arial" w:eastAsiaTheme="minorEastAsia" w:hAnsi="Arial" w:cs="Arial"/>
          <w:color w:val="000000"/>
          <w:sz w:val="24"/>
          <w:szCs w:val="24"/>
          <w:lang w:eastAsia="pl-PL"/>
        </w:rPr>
        <w:t xml:space="preserve">zaistnieją przesłanki umożliwiające </w:t>
      </w:r>
      <w:r w:rsidRPr="00EA0E53">
        <w:rPr>
          <w:rFonts w:ascii="Arial" w:hAnsi="Arial" w:cs="Arial"/>
          <w:sz w:val="24"/>
          <w:szCs w:val="24"/>
        </w:rPr>
        <w:t>obniżenie kwoty podatku należnego o kwotę podatku naliczonego lub ubieganie się o zwrot podatku VAT</w:t>
      </w:r>
      <w:r w:rsidRPr="00EA0E53">
        <w:rPr>
          <w:rFonts w:ascii="Arial" w:eastAsiaTheme="minorEastAsia" w:hAnsi="Arial" w:cs="Arial"/>
          <w:color w:val="000000"/>
          <w:sz w:val="24"/>
          <w:szCs w:val="24"/>
          <w:lang w:eastAsia="pl-PL"/>
        </w:rPr>
        <w:t xml:space="preserve"> w całości lub w części.</w:t>
      </w:r>
    </w:p>
    <w:p w14:paraId="33D32253" w14:textId="77777777" w:rsidR="00B94B0D" w:rsidRPr="007F0343" w:rsidRDefault="00B94B0D" w:rsidP="00B94B0D">
      <w:pPr>
        <w:keepLines/>
        <w:autoSpaceDE w:val="0"/>
        <w:autoSpaceDN w:val="0"/>
        <w:adjustRightInd w:val="0"/>
        <w:spacing w:before="240" w:after="0" w:line="360" w:lineRule="auto"/>
        <w:rPr>
          <w:rFonts w:ascii="Arial" w:hAnsi="Arial" w:cs="Arial"/>
          <w:color w:val="000000"/>
          <w:sz w:val="24"/>
          <w:szCs w:val="24"/>
        </w:rPr>
      </w:pPr>
      <w:r w:rsidRPr="00C8604C">
        <w:rPr>
          <w:rFonts w:ascii="Arial" w:hAnsi="Arial" w:cs="Arial"/>
          <w:sz w:val="24"/>
          <w:szCs w:val="24"/>
        </w:rPr>
        <w:t>Jestem świadomy/świadoma odpowiedzialności karnej za złożenie fałszywych oświadczeń</w:t>
      </w:r>
      <w:r w:rsidRPr="007F0343">
        <w:rPr>
          <w:rFonts w:ascii="Arial" w:hAnsi="Arial" w:cs="Arial"/>
          <w:color w:val="000000"/>
          <w:sz w:val="24"/>
          <w:szCs w:val="24"/>
        </w:rPr>
        <w:t xml:space="preserve">. </w:t>
      </w:r>
    </w:p>
    <w:p w14:paraId="45D898C1" w14:textId="77777777" w:rsidR="00B94B0D" w:rsidRPr="00014AF1" w:rsidRDefault="00B94B0D" w:rsidP="00B94B0D">
      <w:pPr>
        <w:pStyle w:val="Default"/>
        <w:spacing w:before="600" w:after="600" w:line="360" w:lineRule="auto"/>
        <w:ind w:right="79"/>
        <w:rPr>
          <w:rFonts w:eastAsia="Calibri"/>
        </w:rPr>
      </w:pPr>
      <w:r>
        <w:rPr>
          <w:iCs/>
        </w:rPr>
        <w:lastRenderedPageBreak/>
        <w:t>Data i podpis</w:t>
      </w:r>
      <w:r>
        <w:rPr>
          <w:rStyle w:val="Odwoanieprzypisukocowego"/>
          <w:iCs/>
        </w:rPr>
        <w:endnoteReference w:id="5"/>
      </w:r>
      <w:r>
        <w:rPr>
          <w:iCs/>
        </w:rPr>
        <w:t>:</w:t>
      </w:r>
    </w:p>
    <w:p w14:paraId="199A284F" w14:textId="77777777" w:rsidR="00362FB9" w:rsidRPr="00EA0E53" w:rsidRDefault="00440DF0">
      <w:pPr>
        <w:rPr>
          <w:rFonts w:ascii="Arial" w:hAnsi="Arial" w:cs="Arial"/>
          <w:sz w:val="24"/>
          <w:szCs w:val="24"/>
        </w:rPr>
      </w:pPr>
    </w:p>
    <w:sectPr w:rsidR="00362FB9" w:rsidRPr="00EA0E53" w:rsidSect="0070412D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6" w:h="16838" w:code="9"/>
      <w:pgMar w:top="1985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0C2AD3" w14:textId="77777777" w:rsidR="002511F9" w:rsidRDefault="002511F9" w:rsidP="00013ADF">
      <w:pPr>
        <w:spacing w:after="0" w:line="240" w:lineRule="auto"/>
      </w:pPr>
      <w:r>
        <w:separator/>
      </w:r>
    </w:p>
  </w:endnote>
  <w:endnote w:type="continuationSeparator" w:id="0">
    <w:p w14:paraId="4F2748C1" w14:textId="77777777" w:rsidR="002511F9" w:rsidRDefault="002511F9" w:rsidP="00013ADF">
      <w:pPr>
        <w:spacing w:after="0" w:line="240" w:lineRule="auto"/>
      </w:pPr>
      <w:r>
        <w:continuationSeparator/>
      </w:r>
    </w:p>
  </w:endnote>
  <w:endnote w:id="1">
    <w:p w14:paraId="383ED9C9" w14:textId="1406C13B" w:rsidR="00FF2C0E" w:rsidRPr="00713303" w:rsidRDefault="00A13077" w:rsidP="00713303">
      <w:pPr>
        <w:pStyle w:val="Tekstprzypisukocowego"/>
        <w:spacing w:after="120" w:line="360" w:lineRule="auto"/>
        <w:rPr>
          <w:rFonts w:ascii="Arial" w:hAnsi="Arial" w:cs="Arial"/>
          <w:sz w:val="24"/>
          <w:szCs w:val="24"/>
        </w:rPr>
      </w:pPr>
      <w:r w:rsidRPr="00713303">
        <w:rPr>
          <w:rStyle w:val="Odwoanieprzypisukocowego"/>
          <w:rFonts w:ascii="Arial" w:hAnsi="Arial" w:cs="Arial"/>
          <w:sz w:val="24"/>
          <w:szCs w:val="24"/>
        </w:rPr>
        <w:endnoteRef/>
      </w:r>
      <w:r w:rsidRPr="00713303">
        <w:rPr>
          <w:rFonts w:ascii="Arial" w:hAnsi="Arial" w:cs="Arial"/>
          <w:sz w:val="24"/>
          <w:szCs w:val="24"/>
        </w:rPr>
        <w:t xml:space="preserve"> Kwalifikowalność VAT jest badana odrębnie w odniesieniu do każdego z podmiotów zaangażowanych w projekt. W</w:t>
      </w:r>
      <w:r w:rsidR="00713303">
        <w:rPr>
          <w:rFonts w:ascii="Arial" w:hAnsi="Arial" w:cs="Arial"/>
          <w:sz w:val="24"/>
          <w:szCs w:val="24"/>
        </w:rPr>
        <w:t> </w:t>
      </w:r>
      <w:r w:rsidRPr="00713303">
        <w:rPr>
          <w:rFonts w:ascii="Arial" w:hAnsi="Arial" w:cs="Arial"/>
          <w:sz w:val="24"/>
          <w:szCs w:val="24"/>
        </w:rPr>
        <w:t xml:space="preserve">przypadku </w:t>
      </w:r>
      <w:r w:rsidR="005C68E3" w:rsidRPr="00713303">
        <w:rPr>
          <w:rFonts w:ascii="Arial" w:hAnsi="Arial" w:cs="Arial"/>
          <w:sz w:val="24"/>
          <w:szCs w:val="24"/>
        </w:rPr>
        <w:t xml:space="preserve">gdy </w:t>
      </w:r>
      <w:r w:rsidRPr="00713303">
        <w:rPr>
          <w:rFonts w:ascii="Arial" w:hAnsi="Arial" w:cs="Arial"/>
          <w:sz w:val="24"/>
          <w:szCs w:val="24"/>
        </w:rPr>
        <w:t>w projekcie przewidziano</w:t>
      </w:r>
      <w:r w:rsidR="00FF2C0E" w:rsidRPr="00713303">
        <w:rPr>
          <w:rFonts w:ascii="Arial" w:hAnsi="Arial" w:cs="Arial"/>
          <w:sz w:val="24"/>
          <w:szCs w:val="24"/>
        </w:rPr>
        <w:t>:</w:t>
      </w:r>
      <w:r w:rsidRPr="00713303">
        <w:rPr>
          <w:rFonts w:ascii="Arial" w:hAnsi="Arial" w:cs="Arial"/>
          <w:sz w:val="24"/>
          <w:szCs w:val="24"/>
        </w:rPr>
        <w:t xml:space="preserve"> partnera/</w:t>
      </w:r>
      <w:r w:rsidR="002B6E50">
        <w:rPr>
          <w:rFonts w:ascii="Arial" w:hAnsi="Arial" w:cs="Arial"/>
          <w:sz w:val="24"/>
          <w:szCs w:val="24"/>
        </w:rPr>
        <w:t>realizartora/</w:t>
      </w:r>
      <w:r w:rsidRPr="00713303">
        <w:rPr>
          <w:rFonts w:ascii="Arial" w:hAnsi="Arial" w:cs="Arial"/>
          <w:sz w:val="24"/>
          <w:szCs w:val="24"/>
        </w:rPr>
        <w:t>podmiot upoważniony do ponoszenia wydatków</w:t>
      </w:r>
      <w:r w:rsidR="000355ED">
        <w:rPr>
          <w:rFonts w:ascii="Arial" w:hAnsi="Arial" w:cs="Arial"/>
          <w:sz w:val="24"/>
          <w:szCs w:val="24"/>
        </w:rPr>
        <w:t>,</w:t>
      </w:r>
      <w:r w:rsidRPr="00713303">
        <w:rPr>
          <w:rFonts w:ascii="Arial" w:hAnsi="Arial" w:cs="Arial"/>
          <w:sz w:val="24"/>
          <w:szCs w:val="24"/>
        </w:rPr>
        <w:t xml:space="preserve"> </w:t>
      </w:r>
      <w:r w:rsidR="00713303">
        <w:rPr>
          <w:rFonts w:ascii="Arial" w:hAnsi="Arial" w:cs="Arial"/>
          <w:sz w:val="24"/>
          <w:szCs w:val="24"/>
        </w:rPr>
        <w:t>każdy podmiot składa</w:t>
      </w:r>
      <w:r w:rsidRPr="00713303">
        <w:rPr>
          <w:rFonts w:ascii="Arial" w:hAnsi="Arial" w:cs="Arial"/>
          <w:sz w:val="24"/>
          <w:szCs w:val="24"/>
        </w:rPr>
        <w:t xml:space="preserve"> oświadczenie o</w:t>
      </w:r>
      <w:r w:rsidR="00713303">
        <w:rPr>
          <w:rFonts w:ascii="Arial" w:hAnsi="Arial" w:cs="Arial"/>
          <w:sz w:val="24"/>
          <w:szCs w:val="24"/>
        </w:rPr>
        <w:t> </w:t>
      </w:r>
      <w:r w:rsidRPr="00713303">
        <w:rPr>
          <w:rFonts w:ascii="Arial" w:hAnsi="Arial" w:cs="Arial"/>
          <w:sz w:val="24"/>
          <w:szCs w:val="24"/>
        </w:rPr>
        <w:t>kwalifikowalności VAT odrębnie</w:t>
      </w:r>
      <w:r w:rsidR="005C68E3" w:rsidRPr="00713303">
        <w:rPr>
          <w:rFonts w:ascii="Arial" w:hAnsi="Arial" w:cs="Arial"/>
          <w:sz w:val="24"/>
          <w:szCs w:val="24"/>
        </w:rPr>
        <w:t>.</w:t>
      </w:r>
      <w:r w:rsidR="003F41B2">
        <w:rPr>
          <w:rFonts w:ascii="Arial" w:hAnsi="Arial" w:cs="Arial"/>
          <w:sz w:val="24"/>
          <w:szCs w:val="24"/>
        </w:rPr>
        <w:t xml:space="preserve"> W treści oświadczenia z listy rozwijanej </w:t>
      </w:r>
      <w:r w:rsidR="006861F4">
        <w:rPr>
          <w:rFonts w:ascii="Arial" w:hAnsi="Arial" w:cs="Arial"/>
          <w:sz w:val="24"/>
          <w:szCs w:val="24"/>
        </w:rPr>
        <w:t xml:space="preserve">każdorazowo </w:t>
      </w:r>
      <w:r w:rsidR="003F41B2">
        <w:rPr>
          <w:rFonts w:ascii="Arial" w:hAnsi="Arial" w:cs="Arial"/>
          <w:sz w:val="24"/>
          <w:szCs w:val="24"/>
        </w:rPr>
        <w:t>wybierz podmiot, który reprezentujesz.</w:t>
      </w:r>
    </w:p>
  </w:endnote>
  <w:endnote w:id="2">
    <w:p w14:paraId="1323760B" w14:textId="76666244" w:rsidR="00013ADF" w:rsidRPr="00713303" w:rsidRDefault="00013ADF" w:rsidP="00713303">
      <w:pPr>
        <w:pStyle w:val="Tekstprzypisukocowego"/>
        <w:spacing w:after="120" w:line="360" w:lineRule="auto"/>
        <w:rPr>
          <w:rFonts w:ascii="Arial" w:hAnsi="Arial" w:cs="Arial"/>
          <w:sz w:val="24"/>
          <w:szCs w:val="24"/>
        </w:rPr>
      </w:pPr>
      <w:r w:rsidRPr="00713303">
        <w:rPr>
          <w:rStyle w:val="Odwoanieprzypisukocowego"/>
          <w:rFonts w:ascii="Arial" w:hAnsi="Arial" w:cs="Arial"/>
          <w:sz w:val="24"/>
          <w:szCs w:val="24"/>
        </w:rPr>
        <w:endnoteRef/>
      </w:r>
      <w:r w:rsidRPr="00713303">
        <w:rPr>
          <w:rFonts w:ascii="Arial" w:hAnsi="Arial" w:cs="Arial"/>
          <w:sz w:val="24"/>
          <w:szCs w:val="24"/>
        </w:rPr>
        <w:t xml:space="preserve"> </w:t>
      </w:r>
      <w:r w:rsidRPr="00713303">
        <w:rPr>
          <w:rFonts w:ascii="Arial" w:eastAsiaTheme="minorHAnsi" w:hAnsi="Arial" w:cs="Arial"/>
          <w:sz w:val="24"/>
          <w:szCs w:val="24"/>
          <w:lang w:eastAsia="en-US"/>
        </w:rPr>
        <w:t>Za posiadanie prawa do obniżenia kwoty podatku należnego o kwotę podatku naliczonego nie uznaje się możliwości określonej w art. 113 ustawy o podatku od towarów i usług (Dz. U. z 202</w:t>
      </w:r>
      <w:r w:rsidR="003F4DE5">
        <w:rPr>
          <w:rFonts w:ascii="Arial" w:eastAsiaTheme="minorHAnsi" w:hAnsi="Arial" w:cs="Arial"/>
          <w:sz w:val="24"/>
          <w:szCs w:val="24"/>
          <w:lang w:eastAsia="en-US"/>
        </w:rPr>
        <w:t>5</w:t>
      </w:r>
      <w:r w:rsidRPr="00713303">
        <w:rPr>
          <w:rFonts w:ascii="Arial" w:eastAsiaTheme="minorHAnsi" w:hAnsi="Arial" w:cs="Arial"/>
          <w:sz w:val="24"/>
          <w:szCs w:val="24"/>
          <w:lang w:eastAsia="en-US"/>
        </w:rPr>
        <w:t xml:space="preserve"> r. poz. </w:t>
      </w:r>
      <w:r w:rsidR="003F4DE5">
        <w:rPr>
          <w:rFonts w:ascii="Arial" w:eastAsiaTheme="minorHAnsi" w:hAnsi="Arial" w:cs="Arial"/>
          <w:sz w:val="24"/>
          <w:szCs w:val="24"/>
          <w:lang w:eastAsia="en-US"/>
        </w:rPr>
        <w:t>775</w:t>
      </w:r>
      <w:r w:rsidR="003F4DE5" w:rsidRPr="00713303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Pr="00713303">
        <w:rPr>
          <w:rFonts w:ascii="Arial" w:eastAsiaTheme="minorHAnsi" w:hAnsi="Arial" w:cs="Arial"/>
          <w:sz w:val="24"/>
          <w:szCs w:val="24"/>
          <w:lang w:eastAsia="en-US"/>
        </w:rPr>
        <w:t>tj. z późn. zm.), ani przypadku wskazanego w art. 90 ust. 10 pkt 2 tej ustawy.</w:t>
      </w:r>
    </w:p>
  </w:endnote>
  <w:endnote w:id="3">
    <w:p w14:paraId="52744376" w14:textId="77777777" w:rsidR="00013ADF" w:rsidRPr="00713303" w:rsidRDefault="00013ADF" w:rsidP="00713303">
      <w:pPr>
        <w:pStyle w:val="Tekstprzypisukocowego"/>
        <w:spacing w:after="120" w:line="360" w:lineRule="auto"/>
        <w:rPr>
          <w:rFonts w:ascii="Arial" w:hAnsi="Arial" w:cs="Arial"/>
          <w:sz w:val="24"/>
          <w:szCs w:val="24"/>
        </w:rPr>
      </w:pPr>
      <w:r w:rsidRPr="00713303">
        <w:rPr>
          <w:rStyle w:val="Odwoanieprzypisukocowego"/>
          <w:rFonts w:ascii="Arial" w:hAnsi="Arial" w:cs="Arial"/>
          <w:sz w:val="24"/>
          <w:szCs w:val="24"/>
        </w:rPr>
        <w:endnoteRef/>
      </w:r>
      <w:r w:rsidRPr="00713303">
        <w:rPr>
          <w:rFonts w:ascii="Arial" w:hAnsi="Arial" w:cs="Arial"/>
          <w:sz w:val="24"/>
          <w:szCs w:val="24"/>
        </w:rPr>
        <w:t xml:space="preserve"> Należy wskazać przepisy ustawy o podatku od towarów i usług przesądzające o braku możliwości </w:t>
      </w:r>
      <w:r w:rsidRPr="00713303">
        <w:rPr>
          <w:rFonts w:ascii="Arial" w:eastAsiaTheme="minorHAnsi" w:hAnsi="Arial" w:cs="Arial"/>
          <w:sz w:val="24"/>
          <w:szCs w:val="24"/>
          <w:lang w:eastAsia="en-US"/>
        </w:rPr>
        <w:t>obniżenia kwoty podatku należnego o kwotę podatku naliczonego lub ubiegania się o zwrot podatku VAT.</w:t>
      </w:r>
    </w:p>
  </w:endnote>
  <w:endnote w:id="4">
    <w:p w14:paraId="514CD9F0" w14:textId="77777777" w:rsidR="00013ADF" w:rsidRPr="00713303" w:rsidRDefault="00013ADF" w:rsidP="00713303">
      <w:pPr>
        <w:pStyle w:val="Tekstprzypisukocowego"/>
        <w:spacing w:after="120" w:line="360" w:lineRule="auto"/>
        <w:rPr>
          <w:rFonts w:ascii="Arial" w:hAnsi="Arial" w:cs="Arial"/>
          <w:iCs/>
          <w:color w:val="000000"/>
          <w:sz w:val="24"/>
          <w:szCs w:val="24"/>
        </w:rPr>
      </w:pPr>
      <w:r w:rsidRPr="00713303">
        <w:rPr>
          <w:rStyle w:val="Odwoanieprzypisukocowego"/>
          <w:rFonts w:ascii="Arial" w:hAnsi="Arial" w:cs="Arial"/>
          <w:sz w:val="24"/>
          <w:szCs w:val="24"/>
        </w:rPr>
        <w:endnoteRef/>
      </w:r>
      <w:r w:rsidRPr="00713303">
        <w:rPr>
          <w:rFonts w:ascii="Arial" w:hAnsi="Arial" w:cs="Arial"/>
          <w:sz w:val="24"/>
          <w:szCs w:val="24"/>
        </w:rPr>
        <w:t xml:space="preserve"> </w:t>
      </w:r>
      <w:r w:rsidRPr="00713303">
        <w:rPr>
          <w:rFonts w:ascii="Arial" w:hAnsi="Arial" w:cs="Arial"/>
          <w:iCs/>
          <w:color w:val="000000"/>
          <w:sz w:val="24"/>
          <w:szCs w:val="24"/>
        </w:rPr>
        <w:t>Należy:</w:t>
      </w:r>
    </w:p>
    <w:p w14:paraId="0C519E63" w14:textId="77777777" w:rsidR="00013ADF" w:rsidRPr="00EE4A56" w:rsidRDefault="00013ADF" w:rsidP="00013ADF">
      <w:pPr>
        <w:pStyle w:val="Tekstprzypisukocowego"/>
        <w:numPr>
          <w:ilvl w:val="0"/>
          <w:numId w:val="5"/>
        </w:numPr>
        <w:spacing w:line="360" w:lineRule="auto"/>
        <w:rPr>
          <w:rFonts w:ascii="Arial" w:hAnsi="Arial" w:cs="Arial"/>
          <w:sz w:val="24"/>
          <w:szCs w:val="24"/>
        </w:rPr>
      </w:pPr>
      <w:r w:rsidRPr="00EE4A56">
        <w:rPr>
          <w:rFonts w:ascii="Arial" w:hAnsi="Arial" w:cs="Arial"/>
          <w:iCs/>
          <w:color w:val="000000"/>
          <w:sz w:val="24"/>
          <w:szCs w:val="24"/>
        </w:rPr>
        <w:t xml:space="preserve">opisać sposób wykorzystywania infrastruktury po zakończeniu realizacji projektu (należy uwzględnić kwestię pobierania opłat od użytkowników lub podmiotów działających na bazie dofinansowanej infrastruktury), </w:t>
      </w:r>
    </w:p>
    <w:p w14:paraId="3235F968" w14:textId="77777777" w:rsidR="00013ADF" w:rsidRPr="00EE4A56" w:rsidRDefault="00013ADF" w:rsidP="00013ADF">
      <w:pPr>
        <w:pStyle w:val="Tekstprzypisukocowego"/>
        <w:numPr>
          <w:ilvl w:val="0"/>
          <w:numId w:val="5"/>
        </w:numPr>
        <w:spacing w:line="360" w:lineRule="auto"/>
        <w:rPr>
          <w:rFonts w:ascii="Arial" w:hAnsi="Arial" w:cs="Arial"/>
          <w:sz w:val="24"/>
          <w:szCs w:val="24"/>
        </w:rPr>
      </w:pPr>
      <w:r w:rsidRPr="00EE4A56">
        <w:rPr>
          <w:rFonts w:ascii="Arial" w:hAnsi="Arial" w:cs="Arial"/>
          <w:iCs/>
          <w:color w:val="000000"/>
          <w:sz w:val="24"/>
          <w:szCs w:val="24"/>
        </w:rPr>
        <w:t xml:space="preserve">wskazać, czy czynności, które </w:t>
      </w:r>
      <w:r>
        <w:rPr>
          <w:rFonts w:ascii="Arial" w:hAnsi="Arial" w:cs="Arial"/>
          <w:iCs/>
          <w:color w:val="000000"/>
          <w:sz w:val="24"/>
          <w:szCs w:val="24"/>
        </w:rPr>
        <w:t>wnioskodawca wykonuje lub</w:t>
      </w:r>
      <w:r w:rsidRPr="00EE4A56" w:rsidDel="008634C9">
        <w:rPr>
          <w:rFonts w:ascii="Arial" w:hAnsi="Arial" w:cs="Arial"/>
          <w:iCs/>
          <w:color w:val="000000"/>
          <w:sz w:val="24"/>
          <w:szCs w:val="24"/>
        </w:rPr>
        <w:t xml:space="preserve"> </w:t>
      </w:r>
      <w:r w:rsidRPr="00EE4A56">
        <w:rPr>
          <w:rFonts w:ascii="Arial" w:hAnsi="Arial" w:cs="Arial"/>
          <w:iCs/>
          <w:color w:val="000000"/>
          <w:sz w:val="24"/>
          <w:szCs w:val="24"/>
        </w:rPr>
        <w:t>będzie wykonywał z użyciem infrastruktury lub sprzętu sfinansowanego w ramach projektu, są opodatkowane podatkiem VAT,</w:t>
      </w:r>
      <w:bookmarkStart w:id="2" w:name="_Hlk145579249"/>
    </w:p>
    <w:p w14:paraId="5BADE285" w14:textId="77777777" w:rsidR="00013ADF" w:rsidRPr="00EE4A56" w:rsidRDefault="00013ADF" w:rsidP="00013ADF">
      <w:pPr>
        <w:pStyle w:val="Tekstprzypisukocowego"/>
        <w:numPr>
          <w:ilvl w:val="0"/>
          <w:numId w:val="5"/>
        </w:numPr>
        <w:spacing w:line="360" w:lineRule="auto"/>
        <w:rPr>
          <w:rFonts w:ascii="Arial" w:hAnsi="Arial" w:cs="Arial"/>
          <w:sz w:val="24"/>
          <w:szCs w:val="24"/>
        </w:rPr>
      </w:pPr>
      <w:r w:rsidRPr="00EE4A56">
        <w:rPr>
          <w:rFonts w:ascii="Arial" w:hAnsi="Arial" w:cs="Arial"/>
          <w:iCs/>
          <w:color w:val="000000"/>
          <w:sz w:val="24"/>
          <w:szCs w:val="24"/>
        </w:rPr>
        <w:t>wskazać, czy w odniesieniu do wydatków kwalifikowalnych w ramach projektu możliwe jest rozliczanie się z podatku VAT w oparciu o </w:t>
      </w:r>
      <w:proofErr w:type="spellStart"/>
      <w:r w:rsidRPr="00EE4A56">
        <w:rPr>
          <w:rFonts w:ascii="Arial" w:hAnsi="Arial" w:cs="Arial"/>
          <w:iCs/>
          <w:color w:val="000000"/>
          <w:sz w:val="24"/>
          <w:szCs w:val="24"/>
        </w:rPr>
        <w:t>prewspółczynnik</w:t>
      </w:r>
      <w:proofErr w:type="spellEnd"/>
      <w:r w:rsidRPr="00EE4A56">
        <w:rPr>
          <w:rFonts w:ascii="Arial" w:hAnsi="Arial" w:cs="Arial"/>
          <w:iCs/>
          <w:color w:val="000000"/>
          <w:sz w:val="24"/>
          <w:szCs w:val="24"/>
        </w:rPr>
        <w:t xml:space="preserve"> (art. 86 ust. 2a-2h) lub proporcji (art. 90 ust. 2 i następne ustawy o podatku od towarów i usług</w:t>
      </w:r>
      <w:bookmarkEnd w:id="2"/>
      <w:r w:rsidRPr="00EE4A56">
        <w:rPr>
          <w:rFonts w:ascii="Arial" w:hAnsi="Arial" w:cs="Arial"/>
          <w:iCs/>
          <w:color w:val="000000"/>
          <w:sz w:val="24"/>
          <w:szCs w:val="24"/>
        </w:rPr>
        <w:t>).</w:t>
      </w:r>
    </w:p>
  </w:endnote>
  <w:endnote w:id="5">
    <w:p w14:paraId="2168EC59" w14:textId="3704E8B3" w:rsidR="00B94B0D" w:rsidRPr="00EE4A56" w:rsidRDefault="00B94B0D" w:rsidP="00B94B0D">
      <w:pPr>
        <w:pStyle w:val="Tekstprzypisukocowego"/>
        <w:spacing w:line="360" w:lineRule="auto"/>
        <w:rPr>
          <w:rFonts w:ascii="Arial" w:hAnsi="Arial" w:cs="Arial"/>
          <w:sz w:val="24"/>
          <w:szCs w:val="24"/>
        </w:rPr>
      </w:pPr>
      <w:r w:rsidRPr="00EE4A56">
        <w:rPr>
          <w:rStyle w:val="Odwoanieprzypisukocowego"/>
          <w:rFonts w:cs="Arial"/>
          <w:szCs w:val="24"/>
        </w:rPr>
        <w:endnoteRef/>
      </w:r>
      <w:r w:rsidRPr="00EE4A56">
        <w:rPr>
          <w:rFonts w:ascii="Arial" w:hAnsi="Arial" w:cs="Arial"/>
          <w:sz w:val="24"/>
          <w:szCs w:val="24"/>
        </w:rPr>
        <w:t xml:space="preserve"> Podpis osoby upoważnionej/podpisy osób upoważnionych do reprezentowania </w:t>
      </w:r>
      <w:r w:rsidR="00BF554D">
        <w:rPr>
          <w:rFonts w:ascii="Arial" w:hAnsi="Arial" w:cs="Arial"/>
          <w:sz w:val="24"/>
          <w:szCs w:val="24"/>
        </w:rPr>
        <w:t>wnioskodawcy/</w:t>
      </w:r>
      <w:r w:rsidRPr="00EE4A56">
        <w:rPr>
          <w:rFonts w:ascii="Arial" w:hAnsi="Arial" w:cs="Arial"/>
          <w:sz w:val="24"/>
          <w:szCs w:val="24"/>
        </w:rPr>
        <w:t>beneficjenta</w:t>
      </w:r>
      <w:r w:rsidR="00BF554D">
        <w:rPr>
          <w:rFonts w:ascii="Arial" w:hAnsi="Arial" w:cs="Arial"/>
          <w:sz w:val="24"/>
          <w:szCs w:val="24"/>
        </w:rPr>
        <w:t>/partnera/realizatora/podmiotu upoważnionego do ponoszenia wydatków</w:t>
      </w:r>
      <w:r w:rsidRPr="00EE4A56">
        <w:rPr>
          <w:rFonts w:ascii="Arial" w:hAnsi="Arial" w:cs="Arial"/>
          <w:sz w:val="24"/>
          <w:szCs w:val="24"/>
        </w:rPr>
        <w:t>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00282453"/>
      <w:docPartObj>
        <w:docPartGallery w:val="Page Numbers (Bottom of Page)"/>
        <w:docPartUnique/>
      </w:docPartObj>
    </w:sdtPr>
    <w:sdtEndPr/>
    <w:sdtContent>
      <w:sdt>
        <w:sdtPr>
          <w:id w:val="1192803425"/>
          <w:docPartObj>
            <w:docPartGallery w:val="Page Numbers (Top of Page)"/>
            <w:docPartUnique/>
          </w:docPartObj>
        </w:sdtPr>
        <w:sdtEndPr/>
        <w:sdtContent>
          <w:p w14:paraId="66AD845B" w14:textId="77777777" w:rsidR="000934A7" w:rsidRDefault="005157CE">
            <w:pPr>
              <w:pStyle w:val="Stopka"/>
              <w:jc w:val="right"/>
            </w:pPr>
            <w:r w:rsidRPr="000934A7">
              <w:rPr>
                <w:rFonts w:ascii="Arial" w:hAnsi="Arial" w:cs="Arial"/>
                <w:sz w:val="24"/>
                <w:szCs w:val="24"/>
              </w:rPr>
              <w:t xml:space="preserve">Strona </w:t>
            </w:r>
            <w:r w:rsidRPr="000934A7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0934A7">
              <w:rPr>
                <w:rFonts w:ascii="Arial" w:hAnsi="Arial" w:cs="Arial"/>
                <w:b/>
                <w:bCs/>
                <w:sz w:val="24"/>
                <w:szCs w:val="24"/>
              </w:rPr>
              <w:instrText>PAGE</w:instrText>
            </w:r>
            <w:r w:rsidRPr="000934A7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0934A7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0934A7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0934A7">
              <w:rPr>
                <w:rFonts w:ascii="Arial" w:hAnsi="Arial" w:cs="Arial"/>
                <w:sz w:val="24"/>
                <w:szCs w:val="24"/>
              </w:rPr>
              <w:t xml:space="preserve"> z </w:t>
            </w:r>
            <w:r w:rsidRPr="000934A7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0934A7">
              <w:rPr>
                <w:rFonts w:ascii="Arial" w:hAnsi="Arial" w:cs="Arial"/>
                <w:b/>
                <w:bCs/>
                <w:sz w:val="24"/>
                <w:szCs w:val="24"/>
              </w:rPr>
              <w:instrText>NUMPAGES</w:instrText>
            </w:r>
            <w:r w:rsidRPr="000934A7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0934A7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0934A7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9BB9577" w14:textId="77777777" w:rsidR="000934A7" w:rsidRDefault="00440DF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59724128"/>
      <w:docPartObj>
        <w:docPartGallery w:val="Page Numbers (Bottom of Page)"/>
        <w:docPartUnique/>
      </w:docPartObj>
    </w:sdtPr>
    <w:sdtEndPr>
      <w:rPr>
        <w:rFonts w:ascii="Arial" w:hAnsi="Arial" w:cs="Arial"/>
        <w:sz w:val="24"/>
        <w:szCs w:val="24"/>
      </w:rPr>
    </w:sdtEndPr>
    <w:sdtContent>
      <w:sdt>
        <w:sdtPr>
          <w:rPr>
            <w:rFonts w:ascii="Arial" w:hAnsi="Arial" w:cs="Arial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F22908A" w14:textId="77777777" w:rsidR="004275AC" w:rsidRPr="004275AC" w:rsidRDefault="005157CE">
            <w:pPr>
              <w:pStyle w:val="Stopka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275AC">
              <w:rPr>
                <w:rFonts w:ascii="Arial" w:hAnsi="Arial" w:cs="Arial"/>
                <w:sz w:val="24"/>
                <w:szCs w:val="24"/>
              </w:rPr>
              <w:t xml:space="preserve">Strona </w:t>
            </w:r>
            <w:r w:rsidRPr="004275A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4275AC">
              <w:rPr>
                <w:rFonts w:ascii="Arial" w:hAnsi="Arial" w:cs="Arial"/>
                <w:b/>
                <w:bCs/>
                <w:sz w:val="24"/>
                <w:szCs w:val="24"/>
              </w:rPr>
              <w:instrText>PAGE</w:instrText>
            </w:r>
            <w:r w:rsidRPr="004275A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4275AC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4275A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4275AC">
              <w:rPr>
                <w:rFonts w:ascii="Arial" w:hAnsi="Arial" w:cs="Arial"/>
                <w:sz w:val="24"/>
                <w:szCs w:val="24"/>
              </w:rPr>
              <w:t xml:space="preserve"> z </w:t>
            </w:r>
            <w:r w:rsidRPr="004275A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4275AC">
              <w:rPr>
                <w:rFonts w:ascii="Arial" w:hAnsi="Arial" w:cs="Arial"/>
                <w:b/>
                <w:bCs/>
                <w:sz w:val="24"/>
                <w:szCs w:val="24"/>
              </w:rPr>
              <w:instrText>NUMPAGES</w:instrText>
            </w:r>
            <w:r w:rsidRPr="004275A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4275AC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4275A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C0FEC47" w14:textId="77777777" w:rsidR="004275AC" w:rsidRDefault="00440DF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05E6D3" w14:textId="77777777" w:rsidR="002511F9" w:rsidRDefault="002511F9" w:rsidP="00013ADF">
      <w:pPr>
        <w:spacing w:after="0" w:line="240" w:lineRule="auto"/>
      </w:pPr>
      <w:r>
        <w:separator/>
      </w:r>
    </w:p>
  </w:footnote>
  <w:footnote w:type="continuationSeparator" w:id="0">
    <w:p w14:paraId="2A928C71" w14:textId="77777777" w:rsidR="002511F9" w:rsidRDefault="002511F9" w:rsidP="00013A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759230" w14:textId="77777777" w:rsidR="00F25E3E" w:rsidRPr="00F25E3E" w:rsidRDefault="00440DF0" w:rsidP="00F25E3E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2DDA1A" w14:textId="77777777" w:rsidR="00827607" w:rsidRDefault="005157CE" w:rsidP="00827607">
    <w:pPr>
      <w:pStyle w:val="Nagwek"/>
      <w:jc w:val="center"/>
    </w:pPr>
    <w:r>
      <w:rPr>
        <w:noProof/>
      </w:rPr>
      <w:drawing>
        <wp:inline distT="0" distB="0" distL="0" distR="0" wp14:anchorId="5F3AE269" wp14:editId="710CCD0E">
          <wp:extent cx="5759450" cy="420231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2023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061A21"/>
    <w:multiLevelType w:val="multilevel"/>
    <w:tmpl w:val="CFF0C6C4"/>
    <w:lvl w:ilvl="0">
      <w:start w:val="1"/>
      <w:numFmt w:val="none"/>
      <w:lvlText w:val="XVII.II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XVII.II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D451765"/>
    <w:multiLevelType w:val="hybridMultilevel"/>
    <w:tmpl w:val="284A1DD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3002CC"/>
    <w:multiLevelType w:val="hybridMultilevel"/>
    <w:tmpl w:val="18664246"/>
    <w:lvl w:ilvl="0" w:tplc="E10869E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2A010A"/>
    <w:multiLevelType w:val="multilevel"/>
    <w:tmpl w:val="F828AF38"/>
    <w:lvl w:ilvl="0">
      <w:start w:val="1"/>
      <w:numFmt w:val="decimal"/>
      <w:pStyle w:val="Tytu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5FB90AB6"/>
    <w:multiLevelType w:val="hybridMultilevel"/>
    <w:tmpl w:val="4EBC14EA"/>
    <w:lvl w:ilvl="0" w:tplc="BDA2A1D2">
      <w:start w:val="1"/>
      <w:numFmt w:val="decimal"/>
      <w:lvlText w:val="%1)"/>
      <w:lvlJc w:val="left"/>
      <w:pPr>
        <w:ind w:left="720" w:hanging="360"/>
      </w:pPr>
      <w:rPr>
        <w:rFonts w:ascii="Arial" w:eastAsiaTheme="minorEastAsia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3ADF"/>
    <w:rsid w:val="00013ADF"/>
    <w:rsid w:val="000355ED"/>
    <w:rsid w:val="00080189"/>
    <w:rsid w:val="000F1B00"/>
    <w:rsid w:val="001B7940"/>
    <w:rsid w:val="001D60E0"/>
    <w:rsid w:val="00235349"/>
    <w:rsid w:val="002511F9"/>
    <w:rsid w:val="0029327F"/>
    <w:rsid w:val="002B6E50"/>
    <w:rsid w:val="003C2602"/>
    <w:rsid w:val="003F41B2"/>
    <w:rsid w:val="003F4DE5"/>
    <w:rsid w:val="00421D76"/>
    <w:rsid w:val="00440DF0"/>
    <w:rsid w:val="004573A2"/>
    <w:rsid w:val="004B6340"/>
    <w:rsid w:val="004B68EF"/>
    <w:rsid w:val="004D1FB8"/>
    <w:rsid w:val="005157CE"/>
    <w:rsid w:val="00553E10"/>
    <w:rsid w:val="005C68E3"/>
    <w:rsid w:val="00602F23"/>
    <w:rsid w:val="0060562C"/>
    <w:rsid w:val="0063475C"/>
    <w:rsid w:val="006861F4"/>
    <w:rsid w:val="006D0CF8"/>
    <w:rsid w:val="00713303"/>
    <w:rsid w:val="008B0C37"/>
    <w:rsid w:val="0093114C"/>
    <w:rsid w:val="00A13077"/>
    <w:rsid w:val="00A35C57"/>
    <w:rsid w:val="00AA203D"/>
    <w:rsid w:val="00AD445E"/>
    <w:rsid w:val="00B33929"/>
    <w:rsid w:val="00B35C47"/>
    <w:rsid w:val="00B439C2"/>
    <w:rsid w:val="00B94B0D"/>
    <w:rsid w:val="00BB65D9"/>
    <w:rsid w:val="00BE12CB"/>
    <w:rsid w:val="00BF554D"/>
    <w:rsid w:val="00C54568"/>
    <w:rsid w:val="00D50307"/>
    <w:rsid w:val="00DB79B1"/>
    <w:rsid w:val="00E0042A"/>
    <w:rsid w:val="00E77B47"/>
    <w:rsid w:val="00EA0E53"/>
    <w:rsid w:val="00EA7FD7"/>
    <w:rsid w:val="00EF6F02"/>
    <w:rsid w:val="00FF2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E32508"/>
  <w15:chartTrackingRefBased/>
  <w15:docId w15:val="{F150917D-8919-427B-9757-9811BD724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aliases w:val="numeracja"/>
    <w:basedOn w:val="Normalny"/>
    <w:next w:val="Normalny"/>
    <w:link w:val="TytuZnak"/>
    <w:uiPriority w:val="10"/>
    <w:qFormat/>
    <w:rsid w:val="00080189"/>
    <w:pPr>
      <w:numPr>
        <w:numId w:val="2"/>
      </w:numPr>
      <w:shd w:val="clear" w:color="auto" w:fill="BDD6EE"/>
      <w:tabs>
        <w:tab w:val="clear" w:pos="720"/>
        <w:tab w:val="left" w:pos="567"/>
        <w:tab w:val="left" w:pos="709"/>
      </w:tabs>
      <w:spacing w:before="120" w:after="120" w:line="240" w:lineRule="auto"/>
      <w:ind w:left="360" w:hanging="360"/>
      <w:contextualSpacing/>
      <w:jc w:val="both"/>
      <w:outlineLvl w:val="1"/>
    </w:pPr>
    <w:rPr>
      <w:rFonts w:ascii="Arial" w:eastAsia="Times New Roman" w:hAnsi="Arial" w:cstheme="majorBidi"/>
      <w:b/>
      <w:bCs/>
      <w:kern w:val="28"/>
      <w:sz w:val="24"/>
      <w:szCs w:val="56"/>
      <w:lang w:eastAsia="pl-PL"/>
    </w:rPr>
  </w:style>
  <w:style w:type="character" w:customStyle="1" w:styleId="TytuZnak">
    <w:name w:val="Tytuł Znak"/>
    <w:aliases w:val="numeracja Znak"/>
    <w:basedOn w:val="Domylnaczcionkaakapitu"/>
    <w:link w:val="Tytu"/>
    <w:uiPriority w:val="10"/>
    <w:rsid w:val="00080189"/>
    <w:rPr>
      <w:rFonts w:ascii="Arial" w:eastAsia="Times New Roman" w:hAnsi="Arial" w:cstheme="majorBidi"/>
      <w:b/>
      <w:bCs/>
      <w:kern w:val="28"/>
      <w:sz w:val="24"/>
      <w:szCs w:val="56"/>
      <w:shd w:val="clear" w:color="auto" w:fill="BDD6EE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13ADF"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013ADF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13ADF"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013ADF"/>
    <w:rPr>
      <w:rFonts w:eastAsiaTheme="minorEastAsia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13ADF"/>
    <w:pPr>
      <w:spacing w:after="0" w:line="240" w:lineRule="auto"/>
    </w:pPr>
    <w:rPr>
      <w:rFonts w:eastAsiaTheme="minorEastAsia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13ADF"/>
    <w:rPr>
      <w:rFonts w:eastAsiaTheme="minorEastAsia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13ADF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573A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573A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573A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573A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573A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573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573A2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F1B0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1307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1307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13077"/>
    <w:rPr>
      <w:vertAlign w:val="superscript"/>
    </w:rPr>
  </w:style>
  <w:style w:type="character" w:styleId="Tekstzastpczy">
    <w:name w:val="Placeholder Text"/>
    <w:basedOn w:val="Domylnaczcionkaakapitu"/>
    <w:uiPriority w:val="99"/>
    <w:semiHidden/>
    <w:rsid w:val="001B7940"/>
    <w:rPr>
      <w:color w:val="808080"/>
    </w:rPr>
  </w:style>
  <w:style w:type="character" w:customStyle="1" w:styleId="Styl1">
    <w:name w:val="Styl1"/>
    <w:basedOn w:val="Domylnaczcionkaakapitu"/>
    <w:uiPriority w:val="1"/>
    <w:rsid w:val="00BB65D9"/>
    <w:rPr>
      <w:rFonts w:ascii="Arial" w:hAnsi="Arial"/>
      <w:sz w:val="24"/>
    </w:rPr>
  </w:style>
  <w:style w:type="character" w:customStyle="1" w:styleId="Styl2">
    <w:name w:val="Styl2"/>
    <w:basedOn w:val="Domylnaczcionkaakapitu"/>
    <w:uiPriority w:val="1"/>
    <w:rsid w:val="00EA0E53"/>
    <w:rPr>
      <w:rFonts w:ascii="Arial" w:hAnsi="Arial"/>
      <w:sz w:val="24"/>
    </w:rPr>
  </w:style>
  <w:style w:type="character" w:customStyle="1" w:styleId="Styl3">
    <w:name w:val="Styl3"/>
    <w:basedOn w:val="Domylnaczcionkaakapitu"/>
    <w:uiPriority w:val="1"/>
    <w:rsid w:val="00EA0E53"/>
    <w:rPr>
      <w:rFonts w:ascii="Arial" w:hAnsi="Arial"/>
      <w:color w:val="auto"/>
      <w:sz w:val="24"/>
    </w:rPr>
  </w:style>
  <w:style w:type="paragraph" w:styleId="Akapitzlist">
    <w:name w:val="List Paragraph"/>
    <w:basedOn w:val="Normalny"/>
    <w:uiPriority w:val="34"/>
    <w:qFormat/>
    <w:rsid w:val="00E0042A"/>
    <w:pPr>
      <w:spacing w:after="200" w:line="276" w:lineRule="auto"/>
      <w:ind w:left="720"/>
      <w:contextualSpacing/>
    </w:pPr>
    <w:rPr>
      <w:rFonts w:eastAsiaTheme="minorEastAsia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5041A485B52949EEBEDCB35B0D6F853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321298B-747D-4CB1-A365-A91239B17275}"/>
      </w:docPartPr>
      <w:docPartBody>
        <w:p w:rsidR="00F47608" w:rsidRDefault="00312395" w:rsidP="00312395">
          <w:pPr>
            <w:pStyle w:val="5041A485B52949EEBEDCB35B0D6F853A12"/>
          </w:pPr>
          <w:r w:rsidRPr="004B68EF">
            <w:rPr>
              <w:rStyle w:val="Tekstzastpczy"/>
              <w:rFonts w:ascii="Arial" w:hAnsi="Arial" w:cs="Arial"/>
              <w:b/>
              <w:sz w:val="24"/>
              <w:szCs w:val="24"/>
            </w:rPr>
            <w:t>Wybierz element.</w:t>
          </w:r>
        </w:p>
      </w:docPartBody>
    </w:docPart>
    <w:docPart>
      <w:docPartPr>
        <w:name w:val="591AD81248FE4E949A7A8CAAA242354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AD48D7F-08AA-4CB7-B562-D6E0A5D30046}"/>
      </w:docPartPr>
      <w:docPartBody>
        <w:p w:rsidR="00F47608" w:rsidRDefault="00312395" w:rsidP="00312395">
          <w:pPr>
            <w:pStyle w:val="591AD81248FE4E949A7A8CAAA24235439"/>
          </w:pPr>
          <w:r w:rsidRPr="004B68EF">
            <w:rPr>
              <w:rStyle w:val="Tekstzastpczy"/>
              <w:rFonts w:ascii="Arial" w:hAnsi="Arial" w:cs="Arial"/>
              <w:b/>
              <w:sz w:val="24"/>
              <w:szCs w:val="24"/>
            </w:rPr>
            <w:t>Wybierz element.</w:t>
          </w:r>
        </w:p>
      </w:docPartBody>
    </w:docPart>
    <w:docPart>
      <w:docPartPr>
        <w:name w:val="1DD5B100788348FC80D8C9FFE9A8115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81421E4-6B90-4681-8DA5-787885795470}"/>
      </w:docPartPr>
      <w:docPartBody>
        <w:p w:rsidR="00F47608" w:rsidRDefault="00312395" w:rsidP="00312395">
          <w:pPr>
            <w:pStyle w:val="1DD5B100788348FC80D8C9FFE9A8115610"/>
          </w:pPr>
          <w:r w:rsidRPr="004B68EF">
            <w:rPr>
              <w:rStyle w:val="Tekstzastpczy"/>
              <w:rFonts w:ascii="Arial" w:hAnsi="Arial" w:cs="Arial"/>
              <w:b/>
              <w:sz w:val="24"/>
              <w:szCs w:val="24"/>
            </w:rPr>
            <w:t>Wybierz element.</w:t>
          </w:r>
        </w:p>
      </w:docPartBody>
    </w:docPart>
    <w:docPart>
      <w:docPartPr>
        <w:name w:val="3D08301ED6774C5EA1B482DE720DC39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E71EB35-CFA9-44E1-BF6B-D288195C3F51}"/>
      </w:docPartPr>
      <w:docPartBody>
        <w:p w:rsidR="00312395" w:rsidRDefault="00312395" w:rsidP="00312395">
          <w:pPr>
            <w:pStyle w:val="3D08301ED6774C5EA1B482DE720DC3922"/>
          </w:pPr>
          <w:r w:rsidRPr="00676208">
            <w:rPr>
              <w:rFonts w:ascii="Arial" w:hAnsi="Arial" w:cs="Arial"/>
              <w:color w:val="2E74B5" w:themeColor="accent5" w:themeShade="BF"/>
              <w:sz w:val="24"/>
              <w:szCs w:val="24"/>
            </w:rPr>
            <w:t xml:space="preserve">uzupełnij zgodnie ze wskazówkami </w:t>
          </w:r>
          <w:r>
            <w:rPr>
              <w:rFonts w:ascii="Arial" w:hAnsi="Arial" w:cs="Arial"/>
              <w:color w:val="2E74B5" w:themeColor="accent5" w:themeShade="BF"/>
              <w:sz w:val="24"/>
              <w:szCs w:val="24"/>
            </w:rPr>
            <w:t>podanymi w</w:t>
          </w:r>
          <w:r w:rsidRPr="00676208">
            <w:rPr>
              <w:rFonts w:ascii="Arial" w:hAnsi="Arial" w:cs="Arial"/>
              <w:color w:val="2E74B5" w:themeColor="accent5" w:themeShade="BF"/>
              <w:sz w:val="24"/>
              <w:szCs w:val="24"/>
            </w:rPr>
            <w:t xml:space="preserve"> przypis</w:t>
          </w:r>
          <w:r>
            <w:rPr>
              <w:rFonts w:ascii="Arial" w:hAnsi="Arial" w:cs="Arial"/>
              <w:color w:val="2E74B5" w:themeColor="accent5" w:themeShade="BF"/>
              <w:sz w:val="24"/>
              <w:szCs w:val="24"/>
            </w:rPr>
            <w:t>ie</w:t>
          </w:r>
        </w:p>
      </w:docPartBody>
    </w:docPart>
    <w:docPart>
      <w:docPartPr>
        <w:name w:val="A043466F626947A7813AC16DFD6EC4B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7096B57-93BC-42C3-AD6B-7F0955DC9EF7}"/>
      </w:docPartPr>
      <w:docPartBody>
        <w:p w:rsidR="00312395" w:rsidRDefault="00312395" w:rsidP="00312395">
          <w:pPr>
            <w:pStyle w:val="A043466F626947A7813AC16DFD6EC4BA2"/>
          </w:pPr>
          <w:r w:rsidRPr="00676208">
            <w:rPr>
              <w:rFonts w:ascii="Arial" w:hAnsi="Arial" w:cs="Arial"/>
              <w:color w:val="2E74B5" w:themeColor="accent5" w:themeShade="BF"/>
              <w:sz w:val="24"/>
              <w:szCs w:val="24"/>
            </w:rPr>
            <w:t xml:space="preserve">uzupełnij zgodnie ze wskazówkami </w:t>
          </w:r>
          <w:r>
            <w:rPr>
              <w:rFonts w:ascii="Arial" w:hAnsi="Arial" w:cs="Arial"/>
              <w:color w:val="2E74B5" w:themeColor="accent5" w:themeShade="BF"/>
              <w:sz w:val="24"/>
              <w:szCs w:val="24"/>
            </w:rPr>
            <w:t>podanymi w</w:t>
          </w:r>
          <w:r w:rsidRPr="00676208">
            <w:rPr>
              <w:rFonts w:ascii="Arial" w:hAnsi="Arial" w:cs="Arial"/>
              <w:color w:val="2E74B5" w:themeColor="accent5" w:themeShade="BF"/>
              <w:sz w:val="24"/>
              <w:szCs w:val="24"/>
            </w:rPr>
            <w:t xml:space="preserve"> przypis</w:t>
          </w:r>
          <w:r>
            <w:rPr>
              <w:rFonts w:ascii="Arial" w:hAnsi="Arial" w:cs="Arial"/>
              <w:color w:val="2E74B5" w:themeColor="accent5" w:themeShade="BF"/>
              <w:sz w:val="24"/>
              <w:szCs w:val="24"/>
            </w:rPr>
            <w:t>ie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F0A"/>
    <w:rsid w:val="00087F0A"/>
    <w:rsid w:val="001B3650"/>
    <w:rsid w:val="00312395"/>
    <w:rsid w:val="00F47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312395"/>
    <w:rPr>
      <w:color w:val="808080"/>
    </w:rPr>
  </w:style>
  <w:style w:type="paragraph" w:customStyle="1" w:styleId="0F7B8E92751447FF82A2C6B22ADFFF94">
    <w:name w:val="0F7B8E92751447FF82A2C6B22ADFFF94"/>
    <w:rsid w:val="00087F0A"/>
  </w:style>
  <w:style w:type="paragraph" w:customStyle="1" w:styleId="5041A485B52949EEBEDCB35B0D6F853A">
    <w:name w:val="5041A485B52949EEBEDCB35B0D6F853A"/>
    <w:rsid w:val="00087F0A"/>
    <w:rPr>
      <w:rFonts w:eastAsiaTheme="minorHAnsi"/>
      <w:lang w:eastAsia="en-US"/>
    </w:rPr>
  </w:style>
  <w:style w:type="paragraph" w:customStyle="1" w:styleId="5041A485B52949EEBEDCB35B0D6F853A1">
    <w:name w:val="5041A485B52949EEBEDCB35B0D6F853A1"/>
    <w:rsid w:val="00087F0A"/>
    <w:rPr>
      <w:rFonts w:eastAsiaTheme="minorHAnsi"/>
      <w:lang w:eastAsia="en-US"/>
    </w:rPr>
  </w:style>
  <w:style w:type="paragraph" w:customStyle="1" w:styleId="591AD81248FE4E949A7A8CAAA2423543">
    <w:name w:val="591AD81248FE4E949A7A8CAAA2423543"/>
    <w:rsid w:val="00087F0A"/>
  </w:style>
  <w:style w:type="paragraph" w:customStyle="1" w:styleId="5041A485B52949EEBEDCB35B0D6F853A2">
    <w:name w:val="5041A485B52949EEBEDCB35B0D6F853A2"/>
    <w:rsid w:val="00087F0A"/>
    <w:rPr>
      <w:rFonts w:eastAsiaTheme="minorHAnsi"/>
      <w:lang w:eastAsia="en-US"/>
    </w:rPr>
  </w:style>
  <w:style w:type="paragraph" w:customStyle="1" w:styleId="591AD81248FE4E949A7A8CAAA24235431">
    <w:name w:val="591AD81248FE4E949A7A8CAAA24235431"/>
    <w:rsid w:val="00087F0A"/>
    <w:rPr>
      <w:rFonts w:eastAsiaTheme="minorHAnsi"/>
      <w:lang w:eastAsia="en-US"/>
    </w:rPr>
  </w:style>
  <w:style w:type="paragraph" w:customStyle="1" w:styleId="1DD5B100788348FC80D8C9FFE9A81156">
    <w:name w:val="1DD5B100788348FC80D8C9FFE9A81156"/>
    <w:rsid w:val="00087F0A"/>
  </w:style>
  <w:style w:type="paragraph" w:customStyle="1" w:styleId="5041A485B52949EEBEDCB35B0D6F853A3">
    <w:name w:val="5041A485B52949EEBEDCB35B0D6F853A3"/>
    <w:rsid w:val="00087F0A"/>
    <w:rPr>
      <w:rFonts w:eastAsiaTheme="minorHAnsi"/>
      <w:lang w:eastAsia="en-US"/>
    </w:rPr>
  </w:style>
  <w:style w:type="paragraph" w:customStyle="1" w:styleId="591AD81248FE4E949A7A8CAAA24235432">
    <w:name w:val="591AD81248FE4E949A7A8CAAA24235432"/>
    <w:rsid w:val="00087F0A"/>
    <w:rPr>
      <w:rFonts w:eastAsiaTheme="minorHAnsi"/>
      <w:lang w:eastAsia="en-US"/>
    </w:rPr>
  </w:style>
  <w:style w:type="paragraph" w:customStyle="1" w:styleId="1DD5B100788348FC80D8C9FFE9A811561">
    <w:name w:val="1DD5B100788348FC80D8C9FFE9A811561"/>
    <w:rsid w:val="00087F0A"/>
    <w:rPr>
      <w:rFonts w:eastAsiaTheme="minorHAnsi"/>
      <w:lang w:eastAsia="en-US"/>
    </w:rPr>
  </w:style>
  <w:style w:type="paragraph" w:customStyle="1" w:styleId="5041A485B52949EEBEDCB35B0D6F853A4">
    <w:name w:val="5041A485B52949EEBEDCB35B0D6F853A4"/>
    <w:rsid w:val="00087F0A"/>
    <w:rPr>
      <w:rFonts w:eastAsiaTheme="minorHAnsi"/>
      <w:lang w:eastAsia="en-US"/>
    </w:rPr>
  </w:style>
  <w:style w:type="paragraph" w:customStyle="1" w:styleId="591AD81248FE4E949A7A8CAAA24235433">
    <w:name w:val="591AD81248FE4E949A7A8CAAA24235433"/>
    <w:rsid w:val="00087F0A"/>
    <w:rPr>
      <w:rFonts w:eastAsiaTheme="minorHAnsi"/>
      <w:lang w:eastAsia="en-US"/>
    </w:rPr>
  </w:style>
  <w:style w:type="paragraph" w:customStyle="1" w:styleId="1DD5B100788348FC80D8C9FFE9A811562">
    <w:name w:val="1DD5B100788348FC80D8C9FFE9A811562"/>
    <w:rsid w:val="00087F0A"/>
    <w:rPr>
      <w:rFonts w:eastAsiaTheme="minorHAnsi"/>
      <w:lang w:eastAsia="en-US"/>
    </w:rPr>
  </w:style>
  <w:style w:type="paragraph" w:customStyle="1" w:styleId="5041A485B52949EEBEDCB35B0D6F853A5">
    <w:name w:val="5041A485B52949EEBEDCB35B0D6F853A5"/>
    <w:rsid w:val="00087F0A"/>
    <w:rPr>
      <w:rFonts w:eastAsiaTheme="minorHAnsi"/>
      <w:lang w:eastAsia="en-US"/>
    </w:rPr>
  </w:style>
  <w:style w:type="paragraph" w:customStyle="1" w:styleId="591AD81248FE4E949A7A8CAAA24235434">
    <w:name w:val="591AD81248FE4E949A7A8CAAA24235434"/>
    <w:rsid w:val="00087F0A"/>
    <w:rPr>
      <w:rFonts w:eastAsiaTheme="minorHAnsi"/>
      <w:lang w:eastAsia="en-US"/>
    </w:rPr>
  </w:style>
  <w:style w:type="paragraph" w:customStyle="1" w:styleId="1DD5B100788348FC80D8C9FFE9A811563">
    <w:name w:val="1DD5B100788348FC80D8C9FFE9A811563"/>
    <w:rsid w:val="00087F0A"/>
    <w:rPr>
      <w:rFonts w:eastAsiaTheme="minorHAnsi"/>
      <w:lang w:eastAsia="en-US"/>
    </w:rPr>
  </w:style>
  <w:style w:type="paragraph" w:customStyle="1" w:styleId="5041A485B52949EEBEDCB35B0D6F853A6">
    <w:name w:val="5041A485B52949EEBEDCB35B0D6F853A6"/>
    <w:rsid w:val="00087F0A"/>
    <w:rPr>
      <w:rFonts w:eastAsiaTheme="minorHAnsi"/>
      <w:lang w:eastAsia="en-US"/>
    </w:rPr>
  </w:style>
  <w:style w:type="paragraph" w:customStyle="1" w:styleId="591AD81248FE4E949A7A8CAAA24235435">
    <w:name w:val="591AD81248FE4E949A7A8CAAA24235435"/>
    <w:rsid w:val="00087F0A"/>
    <w:rPr>
      <w:rFonts w:eastAsiaTheme="minorHAnsi"/>
      <w:lang w:eastAsia="en-US"/>
    </w:rPr>
  </w:style>
  <w:style w:type="paragraph" w:customStyle="1" w:styleId="1DD5B100788348FC80D8C9FFE9A811564">
    <w:name w:val="1DD5B100788348FC80D8C9FFE9A811564"/>
    <w:rsid w:val="00087F0A"/>
    <w:rPr>
      <w:rFonts w:eastAsiaTheme="minorHAnsi"/>
      <w:lang w:eastAsia="en-US"/>
    </w:rPr>
  </w:style>
  <w:style w:type="paragraph" w:customStyle="1" w:styleId="5041A485B52949EEBEDCB35B0D6F853A7">
    <w:name w:val="5041A485B52949EEBEDCB35B0D6F853A7"/>
    <w:rsid w:val="00087F0A"/>
    <w:rPr>
      <w:rFonts w:eastAsiaTheme="minorHAnsi"/>
      <w:lang w:eastAsia="en-US"/>
    </w:rPr>
  </w:style>
  <w:style w:type="paragraph" w:customStyle="1" w:styleId="591AD81248FE4E949A7A8CAAA24235436">
    <w:name w:val="591AD81248FE4E949A7A8CAAA24235436"/>
    <w:rsid w:val="00087F0A"/>
    <w:rPr>
      <w:rFonts w:eastAsiaTheme="minorHAnsi"/>
      <w:lang w:eastAsia="en-US"/>
    </w:rPr>
  </w:style>
  <w:style w:type="paragraph" w:customStyle="1" w:styleId="1DD5B100788348FC80D8C9FFE9A811565">
    <w:name w:val="1DD5B100788348FC80D8C9FFE9A811565"/>
    <w:rsid w:val="00087F0A"/>
    <w:rPr>
      <w:rFonts w:eastAsiaTheme="minorHAnsi"/>
      <w:lang w:eastAsia="en-US"/>
    </w:rPr>
  </w:style>
  <w:style w:type="paragraph" w:customStyle="1" w:styleId="5041A485B52949EEBEDCB35B0D6F853A8">
    <w:name w:val="5041A485B52949EEBEDCB35B0D6F853A8"/>
    <w:rsid w:val="00087F0A"/>
    <w:rPr>
      <w:rFonts w:eastAsiaTheme="minorHAnsi"/>
      <w:lang w:eastAsia="en-US"/>
    </w:rPr>
  </w:style>
  <w:style w:type="paragraph" w:customStyle="1" w:styleId="1DD5B100788348FC80D8C9FFE9A811566">
    <w:name w:val="1DD5B100788348FC80D8C9FFE9A811566"/>
    <w:rsid w:val="00087F0A"/>
    <w:rPr>
      <w:rFonts w:eastAsiaTheme="minorHAnsi"/>
      <w:lang w:eastAsia="en-US"/>
    </w:rPr>
  </w:style>
  <w:style w:type="paragraph" w:customStyle="1" w:styleId="5041A485B52949EEBEDCB35B0D6F853A9">
    <w:name w:val="5041A485B52949EEBEDCB35B0D6F853A9"/>
    <w:rsid w:val="00087F0A"/>
    <w:rPr>
      <w:rFonts w:eastAsiaTheme="minorHAnsi"/>
      <w:lang w:eastAsia="en-US"/>
    </w:rPr>
  </w:style>
  <w:style w:type="paragraph" w:customStyle="1" w:styleId="1DD5B100788348FC80D8C9FFE9A811567">
    <w:name w:val="1DD5B100788348FC80D8C9FFE9A811567"/>
    <w:rsid w:val="00087F0A"/>
    <w:rPr>
      <w:rFonts w:eastAsiaTheme="minorHAnsi"/>
      <w:lang w:eastAsia="en-US"/>
    </w:rPr>
  </w:style>
  <w:style w:type="paragraph" w:customStyle="1" w:styleId="5041A485B52949EEBEDCB35B0D6F853A10">
    <w:name w:val="5041A485B52949EEBEDCB35B0D6F853A10"/>
    <w:rsid w:val="00087F0A"/>
    <w:rPr>
      <w:rFonts w:eastAsiaTheme="minorHAnsi"/>
      <w:lang w:eastAsia="en-US"/>
    </w:rPr>
  </w:style>
  <w:style w:type="paragraph" w:customStyle="1" w:styleId="591AD81248FE4E949A7A8CAAA24235437">
    <w:name w:val="591AD81248FE4E949A7A8CAAA24235437"/>
    <w:rsid w:val="00087F0A"/>
    <w:rPr>
      <w:rFonts w:eastAsiaTheme="minorHAnsi"/>
      <w:lang w:eastAsia="en-US"/>
    </w:rPr>
  </w:style>
  <w:style w:type="paragraph" w:customStyle="1" w:styleId="1DD5B100788348FC80D8C9FFE9A811568">
    <w:name w:val="1DD5B100788348FC80D8C9FFE9A811568"/>
    <w:rsid w:val="00087F0A"/>
    <w:rPr>
      <w:rFonts w:eastAsiaTheme="minorHAnsi"/>
      <w:lang w:eastAsia="en-US"/>
    </w:rPr>
  </w:style>
  <w:style w:type="paragraph" w:customStyle="1" w:styleId="3D08301ED6774C5EA1B482DE720DC392">
    <w:name w:val="3D08301ED6774C5EA1B482DE720DC392"/>
    <w:rsid w:val="001B3650"/>
  </w:style>
  <w:style w:type="paragraph" w:customStyle="1" w:styleId="A043466F626947A7813AC16DFD6EC4BA">
    <w:name w:val="A043466F626947A7813AC16DFD6EC4BA"/>
    <w:rsid w:val="001B3650"/>
  </w:style>
  <w:style w:type="paragraph" w:customStyle="1" w:styleId="5041A485B52949EEBEDCB35B0D6F853A11">
    <w:name w:val="5041A485B52949EEBEDCB35B0D6F853A11"/>
    <w:rsid w:val="001B3650"/>
    <w:rPr>
      <w:rFonts w:eastAsiaTheme="minorHAnsi"/>
      <w:lang w:eastAsia="en-US"/>
    </w:rPr>
  </w:style>
  <w:style w:type="paragraph" w:customStyle="1" w:styleId="591AD81248FE4E949A7A8CAAA24235438">
    <w:name w:val="591AD81248FE4E949A7A8CAAA24235438"/>
    <w:rsid w:val="001B3650"/>
    <w:rPr>
      <w:rFonts w:eastAsiaTheme="minorHAnsi"/>
      <w:lang w:eastAsia="en-US"/>
    </w:rPr>
  </w:style>
  <w:style w:type="paragraph" w:customStyle="1" w:styleId="3D08301ED6774C5EA1B482DE720DC3921">
    <w:name w:val="3D08301ED6774C5EA1B482DE720DC3921"/>
    <w:rsid w:val="001B3650"/>
    <w:pPr>
      <w:spacing w:after="200" w:line="276" w:lineRule="auto"/>
      <w:ind w:left="720"/>
      <w:contextualSpacing/>
    </w:pPr>
  </w:style>
  <w:style w:type="paragraph" w:customStyle="1" w:styleId="A043466F626947A7813AC16DFD6EC4BA1">
    <w:name w:val="A043466F626947A7813AC16DFD6EC4BA1"/>
    <w:rsid w:val="001B3650"/>
    <w:pPr>
      <w:spacing w:after="200" w:line="276" w:lineRule="auto"/>
      <w:ind w:left="720"/>
      <w:contextualSpacing/>
    </w:pPr>
  </w:style>
  <w:style w:type="paragraph" w:customStyle="1" w:styleId="1DD5B100788348FC80D8C9FFE9A811569">
    <w:name w:val="1DD5B100788348FC80D8C9FFE9A811569"/>
    <w:rsid w:val="001B3650"/>
    <w:rPr>
      <w:rFonts w:eastAsiaTheme="minorHAnsi"/>
      <w:lang w:eastAsia="en-US"/>
    </w:rPr>
  </w:style>
  <w:style w:type="paragraph" w:customStyle="1" w:styleId="5041A485B52949EEBEDCB35B0D6F853A12">
    <w:name w:val="5041A485B52949EEBEDCB35B0D6F853A12"/>
    <w:rsid w:val="00312395"/>
    <w:rPr>
      <w:rFonts w:eastAsiaTheme="minorHAnsi"/>
      <w:lang w:eastAsia="en-US"/>
    </w:rPr>
  </w:style>
  <w:style w:type="paragraph" w:customStyle="1" w:styleId="591AD81248FE4E949A7A8CAAA24235439">
    <w:name w:val="591AD81248FE4E949A7A8CAAA24235439"/>
    <w:rsid w:val="00312395"/>
    <w:rPr>
      <w:rFonts w:eastAsiaTheme="minorHAnsi"/>
      <w:lang w:eastAsia="en-US"/>
    </w:rPr>
  </w:style>
  <w:style w:type="paragraph" w:customStyle="1" w:styleId="3D08301ED6774C5EA1B482DE720DC3922">
    <w:name w:val="3D08301ED6774C5EA1B482DE720DC3922"/>
    <w:rsid w:val="00312395"/>
    <w:pPr>
      <w:spacing w:after="200" w:line="276" w:lineRule="auto"/>
      <w:ind w:left="720"/>
      <w:contextualSpacing/>
    </w:pPr>
  </w:style>
  <w:style w:type="paragraph" w:customStyle="1" w:styleId="A043466F626947A7813AC16DFD6EC4BA2">
    <w:name w:val="A043466F626947A7813AC16DFD6EC4BA2"/>
    <w:rsid w:val="00312395"/>
    <w:pPr>
      <w:spacing w:after="200" w:line="276" w:lineRule="auto"/>
      <w:ind w:left="720"/>
      <w:contextualSpacing/>
    </w:pPr>
  </w:style>
  <w:style w:type="paragraph" w:customStyle="1" w:styleId="1DD5B100788348FC80D8C9FFE9A8115610">
    <w:name w:val="1DD5B100788348FC80D8C9FFE9A8115610"/>
    <w:rsid w:val="00312395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6AD443-4A56-415E-A60B-061405571D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255</Words>
  <Characters>1531</Characters>
  <Application>Microsoft Office Word</Application>
  <DocSecurity>4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Urzad Marszalkowski Wojewodztwa Zachodniopomorskiego</Company>
  <LinksUpToDate>false</LinksUpToDate>
  <CharactersWithSpaces>1783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Maciołek</dc:creator>
  <cp:keywords/>
  <dc:description/>
  <cp:lastModifiedBy>Anna Blachowska</cp:lastModifiedBy>
  <cp:revision>2</cp:revision>
  <dcterms:created xsi:type="dcterms:W3CDTF">2026-04-21T09:21:00Z</dcterms:created>
  <dcterms:modified xsi:type="dcterms:W3CDTF">2026-04-21T09:21:00Z</dcterms:modified>
</cp:coreProperties>
</file>